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80DA" w14:textId="77777777" w:rsidR="00836AC0" w:rsidRPr="00C473CA" w:rsidRDefault="00C473CA" w:rsidP="009F4F20">
      <w:pPr>
        <w:rPr>
          <w:rFonts w:ascii="Arial" w:hAnsi="Arial" w:cs="Arial"/>
          <w:b/>
          <w:lang w:val="en-GB"/>
        </w:rPr>
      </w:pPr>
      <w:r w:rsidRPr="00C473CA">
        <w:rPr>
          <w:rFonts w:ascii="Arial" w:hAnsi="Arial" w:cs="Arial"/>
          <w:b/>
          <w:lang w:val="en-GB"/>
        </w:rPr>
        <w:t>REQUEST FOR PROPOSAL</w:t>
      </w:r>
    </w:p>
    <w:p w14:paraId="4A2F0F99" w14:textId="77777777" w:rsidR="00836AC0" w:rsidRDefault="00836AC0" w:rsidP="00890B69">
      <w:pPr>
        <w:rPr>
          <w:rFonts w:ascii="Arial" w:hAnsi="Arial" w:cs="Arial"/>
          <w:sz w:val="20"/>
          <w:szCs w:val="20"/>
          <w:lang w:val="en-GB"/>
        </w:rPr>
      </w:pPr>
    </w:p>
    <w:p w14:paraId="0A7649B6"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76F67885"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91"/>
        <w:gridCol w:w="2552"/>
        <w:gridCol w:w="3395"/>
      </w:tblGrid>
      <w:tr w:rsidR="001F0F23" w:rsidRPr="009377D0" w14:paraId="42C7EC81" w14:textId="77777777" w:rsidTr="009F4F20">
        <w:tc>
          <w:tcPr>
            <w:tcW w:w="3528" w:type="dxa"/>
            <w:vMerge w:val="restart"/>
            <w:tcBorders>
              <w:top w:val="nil"/>
              <w:left w:val="nil"/>
              <w:bottom w:val="nil"/>
              <w:right w:val="nil"/>
            </w:tcBorders>
          </w:tcPr>
          <w:p w14:paraId="687A895D" w14:textId="77777777" w:rsidR="001F0F23" w:rsidRPr="00AF7DF8" w:rsidRDefault="001F0F23" w:rsidP="001D00CC">
            <w:pPr>
              <w:rPr>
                <w:rFonts w:ascii="Arial" w:hAnsi="Arial" w:cs="Arial"/>
                <w:sz w:val="20"/>
                <w:szCs w:val="20"/>
                <w:highlight w:val="lightGray"/>
                <w:lang w:val="en-GB"/>
              </w:rPr>
            </w:pPr>
          </w:p>
        </w:tc>
        <w:tc>
          <w:tcPr>
            <w:tcW w:w="691" w:type="dxa"/>
            <w:tcBorders>
              <w:top w:val="nil"/>
              <w:left w:val="nil"/>
              <w:bottom w:val="nil"/>
              <w:right w:val="single" w:sz="4" w:space="0" w:color="auto"/>
            </w:tcBorders>
          </w:tcPr>
          <w:p w14:paraId="3FF4A926" w14:textId="77777777" w:rsidR="001F0F23" w:rsidRPr="009377D0" w:rsidRDefault="001F0F23" w:rsidP="00890B69">
            <w:pPr>
              <w:rPr>
                <w:rFonts w:ascii="Arial" w:hAnsi="Arial" w:cs="Arial"/>
                <w:sz w:val="20"/>
                <w:szCs w:val="20"/>
                <w:lang w:val="en-GB"/>
              </w:rPr>
            </w:pPr>
          </w:p>
        </w:tc>
        <w:tc>
          <w:tcPr>
            <w:tcW w:w="2552" w:type="dxa"/>
            <w:tcBorders>
              <w:left w:val="single" w:sz="4" w:space="0" w:color="auto"/>
            </w:tcBorders>
          </w:tcPr>
          <w:p w14:paraId="2809F404" w14:textId="77777777" w:rsidR="001F0F23" w:rsidRPr="009F4F20" w:rsidRDefault="001F0F23" w:rsidP="009377D0">
            <w:pPr>
              <w:spacing w:after="120"/>
              <w:rPr>
                <w:rFonts w:ascii="Arial" w:hAnsi="Arial" w:cs="Arial"/>
                <w:b/>
                <w:sz w:val="20"/>
                <w:szCs w:val="20"/>
                <w:lang w:val="en-GB"/>
              </w:rPr>
            </w:pPr>
            <w:r w:rsidRPr="009F4F20">
              <w:rPr>
                <w:rFonts w:ascii="Arial" w:hAnsi="Arial" w:cs="Arial"/>
                <w:b/>
                <w:sz w:val="20"/>
                <w:szCs w:val="20"/>
                <w:lang w:val="en-GB"/>
              </w:rPr>
              <w:t xml:space="preserve">Date of issue: </w:t>
            </w:r>
          </w:p>
        </w:tc>
        <w:tc>
          <w:tcPr>
            <w:tcW w:w="3395" w:type="dxa"/>
          </w:tcPr>
          <w:p w14:paraId="20E315CC" w14:textId="77777777" w:rsidR="001F0F23" w:rsidRPr="009F4F20" w:rsidRDefault="009F4F20" w:rsidP="009E4683">
            <w:pPr>
              <w:rPr>
                <w:rFonts w:ascii="Arial" w:hAnsi="Arial" w:cs="Arial"/>
                <w:sz w:val="20"/>
                <w:szCs w:val="20"/>
                <w:highlight w:val="lightGray"/>
                <w:lang w:val="en-GB"/>
              </w:rPr>
            </w:pPr>
            <w:r w:rsidRPr="009F4F20">
              <w:rPr>
                <w:rFonts w:ascii="Arial" w:hAnsi="Arial" w:cs="Arial"/>
                <w:sz w:val="20"/>
                <w:szCs w:val="20"/>
                <w:lang w:val="en-GB"/>
              </w:rPr>
              <w:t>28 March 2025</w:t>
            </w:r>
          </w:p>
        </w:tc>
      </w:tr>
      <w:tr w:rsidR="001F0F23" w:rsidRPr="009377D0" w14:paraId="25453B7C" w14:textId="77777777" w:rsidTr="009F4F20">
        <w:tc>
          <w:tcPr>
            <w:tcW w:w="3528" w:type="dxa"/>
            <w:vMerge/>
            <w:tcBorders>
              <w:top w:val="nil"/>
              <w:left w:val="nil"/>
              <w:bottom w:val="nil"/>
              <w:right w:val="nil"/>
            </w:tcBorders>
          </w:tcPr>
          <w:p w14:paraId="0AC8EFF3" w14:textId="77777777" w:rsidR="001F0F23" w:rsidRPr="009377D0" w:rsidRDefault="001F0F23" w:rsidP="00890B69">
            <w:pPr>
              <w:rPr>
                <w:rFonts w:ascii="Arial" w:hAnsi="Arial" w:cs="Arial"/>
                <w:sz w:val="20"/>
                <w:szCs w:val="20"/>
                <w:lang w:val="en-GB"/>
              </w:rPr>
            </w:pPr>
          </w:p>
        </w:tc>
        <w:tc>
          <w:tcPr>
            <w:tcW w:w="691" w:type="dxa"/>
            <w:tcBorders>
              <w:top w:val="nil"/>
              <w:left w:val="nil"/>
              <w:bottom w:val="nil"/>
              <w:right w:val="single" w:sz="4" w:space="0" w:color="auto"/>
            </w:tcBorders>
          </w:tcPr>
          <w:p w14:paraId="59AA0402" w14:textId="77777777" w:rsidR="001F0F23" w:rsidRPr="009377D0" w:rsidRDefault="001F0F23" w:rsidP="00890B69">
            <w:pPr>
              <w:rPr>
                <w:rFonts w:ascii="Arial" w:hAnsi="Arial" w:cs="Arial"/>
                <w:sz w:val="20"/>
                <w:szCs w:val="20"/>
                <w:lang w:val="en-GB"/>
              </w:rPr>
            </w:pPr>
          </w:p>
        </w:tc>
        <w:tc>
          <w:tcPr>
            <w:tcW w:w="2552" w:type="dxa"/>
            <w:tcBorders>
              <w:left w:val="single" w:sz="4" w:space="0" w:color="auto"/>
            </w:tcBorders>
          </w:tcPr>
          <w:p w14:paraId="6A68AC8C" w14:textId="77777777" w:rsidR="001F0F23" w:rsidRPr="009F4F20" w:rsidRDefault="00723EEC" w:rsidP="009377D0">
            <w:pPr>
              <w:spacing w:after="120"/>
              <w:rPr>
                <w:rFonts w:ascii="Arial" w:hAnsi="Arial" w:cs="Arial"/>
                <w:b/>
                <w:sz w:val="20"/>
                <w:szCs w:val="20"/>
                <w:lang w:val="en-GB"/>
              </w:rPr>
            </w:pPr>
            <w:r w:rsidRPr="009F4F20">
              <w:rPr>
                <w:rFonts w:ascii="Arial" w:hAnsi="Arial" w:cs="Arial"/>
                <w:b/>
                <w:sz w:val="20"/>
                <w:szCs w:val="20"/>
                <w:lang w:val="en-GB"/>
              </w:rPr>
              <w:t>Reference no.:</w:t>
            </w:r>
          </w:p>
        </w:tc>
        <w:tc>
          <w:tcPr>
            <w:tcW w:w="3395" w:type="dxa"/>
          </w:tcPr>
          <w:p w14:paraId="4CB05F4F" w14:textId="77777777" w:rsidR="001F0F23" w:rsidRPr="009F4F20" w:rsidRDefault="008E20FD" w:rsidP="00AF7DF8">
            <w:pPr>
              <w:rPr>
                <w:rFonts w:ascii="Arial" w:hAnsi="Arial" w:cs="Arial"/>
                <w:sz w:val="20"/>
                <w:szCs w:val="20"/>
                <w:highlight w:val="lightGray"/>
                <w:lang w:val="en-GB"/>
              </w:rPr>
            </w:pPr>
            <w:r w:rsidRPr="00013C0B">
              <w:rPr>
                <w:rFonts w:ascii="Arial" w:hAnsi="Arial" w:cs="Arial"/>
                <w:sz w:val="20"/>
                <w:szCs w:val="20"/>
                <w:lang w:val="en-GB"/>
              </w:rPr>
              <w:t>RFP</w:t>
            </w:r>
            <w:r w:rsidR="00707FE9" w:rsidRPr="00013C0B">
              <w:rPr>
                <w:rFonts w:ascii="Arial" w:hAnsi="Arial" w:cs="Arial"/>
                <w:sz w:val="20"/>
                <w:szCs w:val="20"/>
                <w:lang w:val="en-GB"/>
              </w:rPr>
              <w:t xml:space="preserve"> </w:t>
            </w:r>
            <w:r w:rsidR="001F0F23" w:rsidRPr="00013C0B">
              <w:rPr>
                <w:rFonts w:ascii="Arial" w:hAnsi="Arial" w:cs="Arial"/>
                <w:sz w:val="20"/>
                <w:szCs w:val="20"/>
                <w:lang w:val="en-GB"/>
              </w:rPr>
              <w:t>no.</w:t>
            </w:r>
            <w:r w:rsidR="00013C0B" w:rsidRPr="002454D4">
              <w:rPr>
                <w:rFonts w:ascii="Arial" w:hAnsi="Arial" w:cs="Arial"/>
                <w:sz w:val="20"/>
                <w:szCs w:val="20"/>
                <w:lang w:val="en-GB"/>
              </w:rPr>
              <w:t xml:space="preserve"> </w:t>
            </w:r>
            <w:r w:rsidR="00013C0B" w:rsidRPr="00013C0B">
              <w:rPr>
                <w:rFonts w:ascii="Arial" w:hAnsi="Arial" w:cs="Arial"/>
                <w:sz w:val="20"/>
                <w:szCs w:val="20"/>
                <w:lang w:val="en-GB"/>
              </w:rPr>
              <w:t>DCA/URRI/2025/00</w:t>
            </w:r>
            <w:r w:rsidR="00013C0B">
              <w:rPr>
                <w:rFonts w:ascii="Arial" w:hAnsi="Arial" w:cs="Arial"/>
                <w:sz w:val="20"/>
                <w:szCs w:val="20"/>
                <w:lang w:val="en-GB"/>
              </w:rPr>
              <w:t>2</w:t>
            </w:r>
          </w:p>
        </w:tc>
      </w:tr>
      <w:tr w:rsidR="001F0F23" w:rsidRPr="000B4C3C" w14:paraId="2AB301AF" w14:textId="77777777" w:rsidTr="009F4F20">
        <w:tc>
          <w:tcPr>
            <w:tcW w:w="3528" w:type="dxa"/>
            <w:vMerge/>
            <w:tcBorders>
              <w:top w:val="nil"/>
              <w:left w:val="nil"/>
              <w:bottom w:val="nil"/>
              <w:right w:val="nil"/>
            </w:tcBorders>
          </w:tcPr>
          <w:p w14:paraId="6C07B918" w14:textId="77777777" w:rsidR="001F0F23" w:rsidRPr="009377D0" w:rsidRDefault="001F0F23" w:rsidP="00890B69">
            <w:pPr>
              <w:rPr>
                <w:rFonts w:ascii="Arial" w:hAnsi="Arial" w:cs="Arial"/>
                <w:sz w:val="20"/>
                <w:szCs w:val="20"/>
                <w:lang w:val="en-GB"/>
              </w:rPr>
            </w:pPr>
          </w:p>
        </w:tc>
        <w:tc>
          <w:tcPr>
            <w:tcW w:w="691" w:type="dxa"/>
            <w:tcBorders>
              <w:top w:val="nil"/>
              <w:left w:val="nil"/>
              <w:bottom w:val="nil"/>
              <w:right w:val="single" w:sz="4" w:space="0" w:color="auto"/>
            </w:tcBorders>
          </w:tcPr>
          <w:p w14:paraId="7F54BEA2" w14:textId="77777777" w:rsidR="001F0F23" w:rsidRPr="009377D0" w:rsidRDefault="001F0F23" w:rsidP="00890B69">
            <w:pPr>
              <w:rPr>
                <w:rFonts w:ascii="Arial" w:hAnsi="Arial" w:cs="Arial"/>
                <w:sz w:val="20"/>
                <w:szCs w:val="20"/>
                <w:lang w:val="en-GB"/>
              </w:rPr>
            </w:pPr>
          </w:p>
        </w:tc>
        <w:tc>
          <w:tcPr>
            <w:tcW w:w="2552" w:type="dxa"/>
            <w:tcBorders>
              <w:left w:val="single" w:sz="4" w:space="0" w:color="auto"/>
            </w:tcBorders>
          </w:tcPr>
          <w:p w14:paraId="712242DC" w14:textId="77777777" w:rsidR="001F0F23" w:rsidRPr="009F4F20" w:rsidRDefault="00440CDC" w:rsidP="00440CDC">
            <w:pPr>
              <w:spacing w:after="120"/>
              <w:rPr>
                <w:rFonts w:ascii="Arial" w:hAnsi="Arial" w:cs="Arial"/>
                <w:b/>
                <w:sz w:val="20"/>
                <w:szCs w:val="20"/>
                <w:lang w:val="en-GB"/>
              </w:rPr>
            </w:pPr>
            <w:r w:rsidRPr="009F4F20">
              <w:rPr>
                <w:rFonts w:ascii="Arial" w:hAnsi="Arial" w:cs="Arial"/>
                <w:b/>
                <w:sz w:val="20"/>
                <w:szCs w:val="20"/>
                <w:lang w:val="en-GB"/>
              </w:rPr>
              <w:t>Contract</w:t>
            </w:r>
            <w:r w:rsidR="001F0F23" w:rsidRPr="009F4F20">
              <w:rPr>
                <w:rFonts w:ascii="Arial" w:hAnsi="Arial" w:cs="Arial"/>
                <w:b/>
                <w:sz w:val="20"/>
                <w:szCs w:val="20"/>
                <w:lang w:val="en-GB"/>
              </w:rPr>
              <w:t xml:space="preserve"> title:</w:t>
            </w:r>
          </w:p>
        </w:tc>
        <w:tc>
          <w:tcPr>
            <w:tcW w:w="3395" w:type="dxa"/>
            <w:shd w:val="clear" w:color="auto" w:fill="auto"/>
          </w:tcPr>
          <w:p w14:paraId="4A6BF56C" w14:textId="77777777" w:rsidR="001F0F23" w:rsidRPr="009F4F20" w:rsidRDefault="009F4F20" w:rsidP="00AF7DF8">
            <w:pPr>
              <w:rPr>
                <w:rFonts w:ascii="Arial" w:hAnsi="Arial" w:cs="Arial"/>
                <w:sz w:val="20"/>
                <w:szCs w:val="20"/>
                <w:lang w:val="en-GB"/>
              </w:rPr>
            </w:pPr>
            <w:r w:rsidRPr="009F4F20">
              <w:rPr>
                <w:rFonts w:ascii="Arial" w:hAnsi="Arial" w:cs="Arial"/>
                <w:sz w:val="20"/>
                <w:szCs w:val="20"/>
                <w:lang w:val="en-GB"/>
              </w:rPr>
              <w:t>Consultancy Local Market System Analysis</w:t>
            </w:r>
          </w:p>
        </w:tc>
      </w:tr>
      <w:tr w:rsidR="001F0F23" w:rsidRPr="009377D0" w14:paraId="5FAEF712" w14:textId="77777777" w:rsidTr="009F4F20">
        <w:tc>
          <w:tcPr>
            <w:tcW w:w="3528" w:type="dxa"/>
            <w:vMerge/>
            <w:tcBorders>
              <w:top w:val="nil"/>
              <w:left w:val="nil"/>
              <w:bottom w:val="nil"/>
              <w:right w:val="nil"/>
            </w:tcBorders>
          </w:tcPr>
          <w:p w14:paraId="30545B0F" w14:textId="77777777" w:rsidR="001F0F23" w:rsidRPr="009377D0" w:rsidRDefault="001F0F23" w:rsidP="00890B69">
            <w:pPr>
              <w:rPr>
                <w:rFonts w:ascii="Arial" w:hAnsi="Arial" w:cs="Arial"/>
                <w:sz w:val="20"/>
                <w:szCs w:val="20"/>
                <w:lang w:val="en-GB"/>
              </w:rPr>
            </w:pPr>
          </w:p>
        </w:tc>
        <w:tc>
          <w:tcPr>
            <w:tcW w:w="691" w:type="dxa"/>
            <w:tcBorders>
              <w:top w:val="nil"/>
              <w:left w:val="nil"/>
              <w:bottom w:val="nil"/>
              <w:right w:val="single" w:sz="4" w:space="0" w:color="auto"/>
            </w:tcBorders>
          </w:tcPr>
          <w:p w14:paraId="2F36290A" w14:textId="77777777" w:rsidR="001F0F23" w:rsidRPr="009377D0" w:rsidRDefault="001F0F23" w:rsidP="00890B69">
            <w:pPr>
              <w:rPr>
                <w:rFonts w:ascii="Arial" w:hAnsi="Arial" w:cs="Arial"/>
                <w:sz w:val="20"/>
                <w:szCs w:val="20"/>
                <w:lang w:val="en-GB"/>
              </w:rPr>
            </w:pPr>
          </w:p>
        </w:tc>
        <w:tc>
          <w:tcPr>
            <w:tcW w:w="2552" w:type="dxa"/>
            <w:tcBorders>
              <w:left w:val="single" w:sz="4" w:space="0" w:color="auto"/>
            </w:tcBorders>
          </w:tcPr>
          <w:p w14:paraId="4BD12F43" w14:textId="77777777" w:rsidR="001F0F23" w:rsidRPr="009F4F20" w:rsidRDefault="001F0F23" w:rsidP="009377D0">
            <w:pPr>
              <w:spacing w:after="120"/>
              <w:rPr>
                <w:rFonts w:ascii="Arial" w:hAnsi="Arial" w:cs="Arial"/>
                <w:b/>
                <w:sz w:val="20"/>
                <w:szCs w:val="20"/>
                <w:lang w:val="en-GB"/>
              </w:rPr>
            </w:pPr>
            <w:r w:rsidRPr="009F4F20">
              <w:rPr>
                <w:rFonts w:ascii="Arial" w:hAnsi="Arial" w:cs="Arial"/>
                <w:b/>
                <w:sz w:val="20"/>
                <w:szCs w:val="20"/>
                <w:lang w:val="en-GB"/>
              </w:rPr>
              <w:t>Closing date:</w:t>
            </w:r>
          </w:p>
        </w:tc>
        <w:tc>
          <w:tcPr>
            <w:tcW w:w="3395" w:type="dxa"/>
            <w:shd w:val="clear" w:color="auto" w:fill="auto"/>
          </w:tcPr>
          <w:p w14:paraId="330EF3E2" w14:textId="77777777" w:rsidR="001F0F23" w:rsidRPr="009F4F20" w:rsidRDefault="009F4F20" w:rsidP="001D00CC">
            <w:pPr>
              <w:rPr>
                <w:rFonts w:ascii="Arial" w:hAnsi="Arial" w:cs="Arial"/>
                <w:sz w:val="20"/>
                <w:szCs w:val="20"/>
                <w:lang w:val="en-GB"/>
              </w:rPr>
            </w:pPr>
            <w:r w:rsidRPr="009F4F20">
              <w:rPr>
                <w:rFonts w:ascii="Arial" w:hAnsi="Arial" w:cs="Arial"/>
                <w:sz w:val="20"/>
                <w:szCs w:val="20"/>
                <w:lang w:val="en-GB"/>
              </w:rPr>
              <w:t>14 April 2025</w:t>
            </w:r>
            <w:r w:rsidR="009127A1">
              <w:rPr>
                <w:rFonts w:ascii="Arial" w:hAnsi="Arial" w:cs="Arial"/>
                <w:sz w:val="20"/>
                <w:szCs w:val="20"/>
                <w:lang w:val="en-GB"/>
              </w:rPr>
              <w:t xml:space="preserve"> -</w:t>
            </w:r>
            <w:r w:rsidRPr="009F4F20">
              <w:rPr>
                <w:rFonts w:ascii="Arial" w:hAnsi="Arial" w:cs="Arial"/>
                <w:sz w:val="20"/>
                <w:szCs w:val="20"/>
                <w:lang w:val="en-GB"/>
              </w:rPr>
              <w:t xml:space="preserve"> 4pm EAT</w:t>
            </w:r>
          </w:p>
        </w:tc>
      </w:tr>
      <w:tr w:rsidR="001F0F23" w:rsidRPr="00AF7DF8" w14:paraId="555F8EC1" w14:textId="77777777" w:rsidTr="009F4F20">
        <w:tc>
          <w:tcPr>
            <w:tcW w:w="3528" w:type="dxa"/>
            <w:vMerge/>
            <w:tcBorders>
              <w:top w:val="nil"/>
              <w:left w:val="nil"/>
              <w:bottom w:val="nil"/>
              <w:right w:val="nil"/>
            </w:tcBorders>
          </w:tcPr>
          <w:p w14:paraId="564962CD" w14:textId="77777777" w:rsidR="001F0F23" w:rsidRPr="009377D0" w:rsidRDefault="001F0F23" w:rsidP="00890B69">
            <w:pPr>
              <w:rPr>
                <w:rFonts w:ascii="Arial" w:hAnsi="Arial" w:cs="Arial"/>
                <w:sz w:val="20"/>
                <w:szCs w:val="20"/>
                <w:lang w:val="en-GB"/>
              </w:rPr>
            </w:pPr>
          </w:p>
        </w:tc>
        <w:tc>
          <w:tcPr>
            <w:tcW w:w="691" w:type="dxa"/>
            <w:tcBorders>
              <w:top w:val="nil"/>
              <w:left w:val="nil"/>
              <w:bottom w:val="nil"/>
              <w:right w:val="single" w:sz="4" w:space="0" w:color="auto"/>
            </w:tcBorders>
          </w:tcPr>
          <w:p w14:paraId="58603693" w14:textId="77777777" w:rsidR="001F0F23" w:rsidRPr="009377D0" w:rsidRDefault="001F0F23" w:rsidP="00890B69">
            <w:pPr>
              <w:rPr>
                <w:rFonts w:ascii="Arial" w:hAnsi="Arial" w:cs="Arial"/>
                <w:sz w:val="20"/>
                <w:szCs w:val="20"/>
                <w:lang w:val="en-GB"/>
              </w:rPr>
            </w:pPr>
          </w:p>
        </w:tc>
        <w:tc>
          <w:tcPr>
            <w:tcW w:w="2552" w:type="dxa"/>
            <w:tcBorders>
              <w:left w:val="single" w:sz="4" w:space="0" w:color="auto"/>
            </w:tcBorders>
          </w:tcPr>
          <w:p w14:paraId="7E1A9903" w14:textId="77777777" w:rsidR="001F0F23" w:rsidRPr="009F4F20" w:rsidRDefault="005716BA" w:rsidP="009E4683">
            <w:pPr>
              <w:rPr>
                <w:rFonts w:ascii="Arial" w:hAnsi="Arial" w:cs="Arial"/>
                <w:b/>
                <w:sz w:val="20"/>
                <w:szCs w:val="20"/>
                <w:lang w:val="en-GB"/>
              </w:rPr>
            </w:pPr>
            <w:r w:rsidRPr="009F4F20">
              <w:rPr>
                <w:rFonts w:ascii="Arial" w:hAnsi="Arial" w:cs="Arial"/>
                <w:b/>
                <w:sz w:val="20"/>
                <w:szCs w:val="20"/>
                <w:lang w:val="en-GB"/>
              </w:rPr>
              <w:t>Co</w:t>
            </w:r>
            <w:r w:rsidR="001F0F23" w:rsidRPr="009F4F20">
              <w:rPr>
                <w:rFonts w:ascii="Arial" w:hAnsi="Arial" w:cs="Arial"/>
                <w:b/>
                <w:sz w:val="20"/>
                <w:szCs w:val="20"/>
                <w:lang w:val="en-GB"/>
              </w:rPr>
              <w:t xml:space="preserve">ntracting </w:t>
            </w:r>
            <w:r w:rsidR="009E37BB" w:rsidRPr="009F4F20">
              <w:rPr>
                <w:rFonts w:ascii="Arial" w:hAnsi="Arial" w:cs="Arial"/>
                <w:b/>
                <w:sz w:val="20"/>
                <w:szCs w:val="20"/>
                <w:lang w:val="en-GB"/>
              </w:rPr>
              <w:t>A</w:t>
            </w:r>
            <w:r w:rsidR="001F0F23" w:rsidRPr="009F4F20">
              <w:rPr>
                <w:rFonts w:ascii="Arial" w:hAnsi="Arial" w:cs="Arial"/>
                <w:b/>
                <w:sz w:val="20"/>
                <w:szCs w:val="20"/>
                <w:lang w:val="en-GB"/>
              </w:rPr>
              <w:t>uthority:</w:t>
            </w:r>
          </w:p>
          <w:p w14:paraId="5D6D12B5" w14:textId="77777777" w:rsidR="00EE1556" w:rsidRPr="009F4F20" w:rsidRDefault="00EE1556" w:rsidP="009E4683">
            <w:pPr>
              <w:rPr>
                <w:rFonts w:ascii="Arial" w:hAnsi="Arial" w:cs="Arial"/>
                <w:b/>
                <w:sz w:val="20"/>
                <w:szCs w:val="20"/>
                <w:lang w:val="en-GB"/>
              </w:rPr>
            </w:pPr>
          </w:p>
        </w:tc>
        <w:tc>
          <w:tcPr>
            <w:tcW w:w="3395" w:type="dxa"/>
          </w:tcPr>
          <w:p w14:paraId="3C738518" w14:textId="77777777" w:rsidR="001F0F23" w:rsidRDefault="00013C0B" w:rsidP="00CE454A">
            <w:pPr>
              <w:rPr>
                <w:rFonts w:ascii="Arial" w:hAnsi="Arial" w:cs="Arial"/>
                <w:sz w:val="20"/>
                <w:szCs w:val="20"/>
                <w:lang w:val="en-GB"/>
              </w:rPr>
            </w:pPr>
            <w:r>
              <w:rPr>
                <w:rFonts w:ascii="Arial" w:hAnsi="Arial" w:cs="Arial"/>
                <w:sz w:val="20"/>
                <w:szCs w:val="20"/>
                <w:lang w:val="en-GB"/>
              </w:rPr>
              <w:t>Dan Church Aid</w:t>
            </w:r>
          </w:p>
          <w:p w14:paraId="36C5AD4E" w14:textId="77777777" w:rsidR="00013C0B" w:rsidRPr="002454D4" w:rsidRDefault="00013C0B" w:rsidP="00CE454A">
            <w:pPr>
              <w:ind w:left="567" w:hanging="567"/>
              <w:jc w:val="both"/>
              <w:rPr>
                <w:rFonts w:ascii="Arial" w:hAnsi="Arial" w:cs="Arial"/>
                <w:sz w:val="20"/>
                <w:szCs w:val="20"/>
                <w:lang w:val="en-US"/>
              </w:rPr>
            </w:pPr>
            <w:r w:rsidRPr="002454D4">
              <w:rPr>
                <w:rFonts w:ascii="Arial" w:hAnsi="Arial" w:cs="Arial"/>
                <w:sz w:val="20"/>
                <w:szCs w:val="20"/>
                <w:lang w:val="en-US"/>
              </w:rPr>
              <w:t xml:space="preserve">PO Box 146332 </w:t>
            </w:r>
          </w:p>
          <w:p w14:paraId="58965D08" w14:textId="77777777" w:rsidR="00013C0B" w:rsidRPr="002454D4" w:rsidRDefault="00013C0B" w:rsidP="00CE454A">
            <w:pPr>
              <w:ind w:left="567" w:hanging="567"/>
              <w:jc w:val="both"/>
              <w:rPr>
                <w:rFonts w:ascii="Arial" w:hAnsi="Arial" w:cs="Arial"/>
                <w:sz w:val="20"/>
                <w:szCs w:val="20"/>
                <w:lang w:val="en-US"/>
              </w:rPr>
            </w:pPr>
            <w:r w:rsidRPr="002454D4">
              <w:rPr>
                <w:rFonts w:ascii="Arial" w:hAnsi="Arial" w:cs="Arial"/>
                <w:sz w:val="20"/>
                <w:szCs w:val="20"/>
                <w:lang w:val="en-US"/>
              </w:rPr>
              <w:t>Kampala-Uganda</w:t>
            </w:r>
          </w:p>
          <w:p w14:paraId="1B7BD1A0" w14:textId="77777777" w:rsidR="003239B4" w:rsidRPr="009F4F20" w:rsidRDefault="003239B4" w:rsidP="009E4683">
            <w:pPr>
              <w:rPr>
                <w:rFonts w:ascii="Arial" w:hAnsi="Arial" w:cs="Arial"/>
                <w:sz w:val="20"/>
                <w:szCs w:val="20"/>
                <w:lang w:val="en-GB"/>
              </w:rPr>
            </w:pPr>
          </w:p>
          <w:p w14:paraId="7825B92B" w14:textId="77777777" w:rsidR="001F0F23" w:rsidRPr="009F4F20" w:rsidRDefault="001F0F23" w:rsidP="009E4683">
            <w:pPr>
              <w:rPr>
                <w:rFonts w:ascii="Arial" w:hAnsi="Arial" w:cs="Arial"/>
                <w:sz w:val="20"/>
                <w:szCs w:val="20"/>
                <w:lang w:val="en-GB"/>
              </w:rPr>
            </w:pPr>
            <w:r w:rsidRPr="009F4F20">
              <w:rPr>
                <w:rFonts w:ascii="Arial" w:hAnsi="Arial" w:cs="Arial"/>
                <w:sz w:val="20"/>
                <w:szCs w:val="20"/>
                <w:lang w:val="en-GB"/>
              </w:rPr>
              <w:t>Contact person:</w:t>
            </w:r>
            <w:r w:rsidR="00036A20" w:rsidRPr="009F4F20">
              <w:rPr>
                <w:rFonts w:ascii="Arial" w:hAnsi="Arial" w:cs="Arial"/>
                <w:sz w:val="20"/>
                <w:szCs w:val="20"/>
                <w:lang w:val="en-GB"/>
              </w:rPr>
              <w:t xml:space="preserve"> </w:t>
            </w:r>
            <w:r w:rsidR="009F4F20">
              <w:rPr>
                <w:rFonts w:ascii="Arial" w:hAnsi="Arial" w:cs="Arial"/>
                <w:sz w:val="20"/>
                <w:szCs w:val="20"/>
                <w:lang w:val="en-GB"/>
              </w:rPr>
              <w:t>George Okello</w:t>
            </w:r>
          </w:p>
          <w:p w14:paraId="5A3DA2DA" w14:textId="77777777" w:rsidR="001F0F23" w:rsidRPr="009F4F20" w:rsidRDefault="001F0F23" w:rsidP="009E4683">
            <w:pPr>
              <w:rPr>
                <w:rFonts w:ascii="Arial" w:hAnsi="Arial" w:cs="Arial"/>
                <w:sz w:val="20"/>
                <w:szCs w:val="20"/>
                <w:lang w:val="en-GB"/>
              </w:rPr>
            </w:pPr>
            <w:r w:rsidRPr="009F4F20">
              <w:rPr>
                <w:rFonts w:ascii="Arial" w:hAnsi="Arial" w:cs="Arial"/>
                <w:sz w:val="20"/>
                <w:szCs w:val="20"/>
                <w:lang w:val="en-GB"/>
              </w:rPr>
              <w:t>Tel:</w:t>
            </w:r>
            <w:r w:rsidR="002B5BAC" w:rsidRPr="009F4F20">
              <w:rPr>
                <w:rFonts w:ascii="Arial" w:hAnsi="Arial" w:cs="Arial"/>
                <w:sz w:val="20"/>
                <w:szCs w:val="20"/>
                <w:lang w:val="en-GB"/>
              </w:rPr>
              <w:t xml:space="preserve"> </w:t>
            </w:r>
            <w:r w:rsidR="009F4F20" w:rsidRPr="009F4F20">
              <w:rPr>
                <w:rFonts w:ascii="Arial" w:hAnsi="Arial" w:cs="Arial"/>
                <w:sz w:val="20"/>
                <w:szCs w:val="20"/>
                <w:lang w:val="en-GB"/>
              </w:rPr>
              <w:t>+256 772 350328</w:t>
            </w:r>
          </w:p>
          <w:p w14:paraId="099D6555" w14:textId="77777777" w:rsidR="001F0F23" w:rsidRDefault="001F0F23" w:rsidP="001D00CC">
            <w:pPr>
              <w:rPr>
                <w:rFonts w:ascii="Arial" w:hAnsi="Arial" w:cs="Arial"/>
                <w:sz w:val="20"/>
                <w:szCs w:val="20"/>
                <w:lang w:val="en-GB"/>
              </w:rPr>
            </w:pPr>
            <w:r w:rsidRPr="009F4F20">
              <w:rPr>
                <w:rFonts w:ascii="Arial" w:hAnsi="Arial" w:cs="Arial"/>
                <w:sz w:val="20"/>
                <w:szCs w:val="20"/>
                <w:lang w:val="en-GB"/>
              </w:rPr>
              <w:t xml:space="preserve">Email: </w:t>
            </w:r>
            <w:r w:rsidR="009F4F20" w:rsidRPr="009F4F20">
              <w:rPr>
                <w:rFonts w:ascii="Arial" w:hAnsi="Arial" w:cs="Arial"/>
                <w:b/>
                <w:color w:val="002060"/>
                <w:sz w:val="20"/>
                <w:szCs w:val="20"/>
                <w:lang w:val="en-GB"/>
              </w:rPr>
              <w:t>co.uganda@dca.dk</w:t>
            </w:r>
          </w:p>
          <w:p w14:paraId="76452313" w14:textId="77777777" w:rsidR="009F4F20" w:rsidRPr="009F4F20" w:rsidRDefault="009F4F20" w:rsidP="001D00CC">
            <w:pPr>
              <w:rPr>
                <w:rFonts w:ascii="Arial" w:hAnsi="Arial" w:cs="Arial"/>
                <w:sz w:val="20"/>
                <w:szCs w:val="20"/>
                <w:lang w:val="en-GB"/>
              </w:rPr>
            </w:pPr>
          </w:p>
        </w:tc>
      </w:tr>
    </w:tbl>
    <w:p w14:paraId="4DF46FE2" w14:textId="77777777" w:rsidR="0053734C" w:rsidRDefault="0053734C">
      <w:pPr>
        <w:rPr>
          <w:rFonts w:ascii="Arial" w:hAnsi="Arial" w:cs="Arial"/>
          <w:b/>
          <w:caps/>
          <w:lang w:val="en-GB"/>
        </w:rPr>
      </w:pPr>
    </w:p>
    <w:p w14:paraId="35750EEA" w14:textId="77777777" w:rsidR="00A84567" w:rsidRPr="005C59E8" w:rsidRDefault="00A84567">
      <w:pPr>
        <w:rPr>
          <w:rFonts w:ascii="Arial" w:hAnsi="Arial" w:cs="Arial"/>
          <w:b/>
          <w:caps/>
          <w:lang w:val="en-GB"/>
        </w:rPr>
      </w:pPr>
    </w:p>
    <w:p w14:paraId="66C9EA5E" w14:textId="77777777" w:rsidR="009D04B4" w:rsidRPr="009F4F20" w:rsidRDefault="009F4F20">
      <w:pPr>
        <w:rPr>
          <w:rFonts w:ascii="Arial" w:hAnsi="Arial" w:cs="Arial"/>
          <w:b/>
          <w:bCs/>
          <w:lang w:val="en-GB"/>
        </w:rPr>
      </w:pPr>
      <w:r>
        <w:rPr>
          <w:rFonts w:ascii="Arial" w:hAnsi="Arial" w:cs="Arial"/>
          <w:b/>
          <w:bCs/>
          <w:caps/>
          <w:lang w:val="en-GB"/>
        </w:rPr>
        <w:t>DAN CHURCH AID UGANDA</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Pr>
          <w:rFonts w:ascii="Arial" w:hAnsi="Arial" w:cs="Arial"/>
          <w:b/>
          <w:bCs/>
          <w:caps/>
          <w:lang w:val="en-GB"/>
        </w:rPr>
        <w:t>COMPETENT CONSULTING FIRMS AND INDIVIDUAL CONSULTANTS</w:t>
      </w:r>
      <w:r w:rsidR="007738E4" w:rsidRPr="0041104A">
        <w:rPr>
          <w:rFonts w:ascii="Arial" w:hAnsi="Arial" w:cs="Arial"/>
          <w:b/>
          <w:bCs/>
          <w:caps/>
          <w:lang w:val="en-GB"/>
        </w:rPr>
        <w:t xml:space="preserve"> to submit a proposal for </w:t>
      </w:r>
      <w:r>
        <w:rPr>
          <w:rFonts w:ascii="Arial" w:hAnsi="Arial" w:cs="Arial"/>
          <w:b/>
          <w:bCs/>
          <w:caps/>
          <w:lang w:val="en-GB"/>
        </w:rPr>
        <w:t xml:space="preserve">A </w:t>
      </w:r>
      <w:r w:rsidRPr="009F4F20">
        <w:rPr>
          <w:rFonts w:ascii="Arial" w:hAnsi="Arial" w:cs="Arial"/>
          <w:b/>
          <w:bCs/>
          <w:lang w:val="en-US" w:eastAsia="en-US"/>
        </w:rPr>
        <w:t xml:space="preserve">CONSULTANCY </w:t>
      </w:r>
      <w:r>
        <w:rPr>
          <w:rFonts w:ascii="Arial" w:hAnsi="Arial" w:cs="Arial"/>
          <w:b/>
          <w:bCs/>
          <w:lang w:val="en-US" w:eastAsia="en-US"/>
        </w:rPr>
        <w:t xml:space="preserve">ON </w:t>
      </w:r>
      <w:r w:rsidRPr="009F4F20">
        <w:rPr>
          <w:rFonts w:ascii="Arial" w:hAnsi="Arial" w:cs="Arial"/>
          <w:b/>
          <w:bCs/>
          <w:lang w:val="en-US" w:eastAsia="en-US"/>
        </w:rPr>
        <w:t>LOCAL MARKET SYSTEM ANALYSIS</w:t>
      </w:r>
    </w:p>
    <w:p w14:paraId="6B30FD4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5172550E"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A35CB16"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6CBCCC07" w14:textId="77777777"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013C0B">
        <w:rPr>
          <w:rFonts w:ascii="Arial" w:hAnsi="Arial" w:cs="Arial"/>
          <w:sz w:val="20"/>
          <w:szCs w:val="20"/>
          <w:lang w:val="en-GB"/>
        </w:rPr>
        <w:t>the Uganda Refugee Resilience Initiative (URRI) project,</w:t>
      </w:r>
      <w:r>
        <w:rPr>
          <w:rFonts w:ascii="Arial" w:hAnsi="Arial" w:cs="Arial"/>
          <w:sz w:val="20"/>
          <w:szCs w:val="20"/>
          <w:lang w:val="en-GB"/>
        </w:rPr>
        <w:t xml:space="preserve"> an intervention supported by </w:t>
      </w:r>
      <w:r w:rsidR="00013C0B">
        <w:rPr>
          <w:rFonts w:ascii="Arial" w:hAnsi="Arial" w:cs="Arial"/>
          <w:sz w:val="20"/>
          <w:szCs w:val="20"/>
          <w:lang w:val="en-GB"/>
        </w:rPr>
        <w:t>Danish Ministry of Foreign Affairs</w:t>
      </w:r>
      <w:r w:rsidR="009127A1">
        <w:rPr>
          <w:rFonts w:ascii="Arial" w:hAnsi="Arial" w:cs="Arial"/>
          <w:sz w:val="20"/>
          <w:szCs w:val="20"/>
          <w:lang w:val="en-GB"/>
        </w:rPr>
        <w:t>, DANIDA</w:t>
      </w:r>
      <w:r w:rsidR="00013C0B">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1EC1BDC" w14:textId="77777777" w:rsidR="008C17AB" w:rsidRDefault="008C17AB">
      <w:pPr>
        <w:rPr>
          <w:rFonts w:ascii="Arial" w:hAnsi="Arial" w:cs="Arial"/>
          <w:b/>
          <w:sz w:val="20"/>
          <w:szCs w:val="20"/>
          <w:lang w:val="en-GB"/>
        </w:rPr>
      </w:pPr>
    </w:p>
    <w:p w14:paraId="79F58F60"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C8A488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400CC67F" w14:textId="77777777" w:rsidR="005C76F2" w:rsidRPr="00013C0B" w:rsidRDefault="00580929" w:rsidP="00013C0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527C81C"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013C0B">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234A913"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013C0B">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5946FBA4" w14:textId="77777777" w:rsidR="00582F00" w:rsidRPr="00013C0B" w:rsidRDefault="00A8659F" w:rsidP="00013C0B">
      <w:pPr>
        <w:rPr>
          <w:rFonts w:ascii="Arial" w:hAnsi="Arial" w:cs="Arial"/>
          <w:sz w:val="20"/>
          <w:szCs w:val="20"/>
          <w:lang w:val="en-GB"/>
        </w:rPr>
      </w:pPr>
      <w:r w:rsidRPr="00653750">
        <w:rPr>
          <w:rFonts w:ascii="Arial" w:hAnsi="Arial" w:cs="Arial"/>
          <w:b/>
          <w:sz w:val="20"/>
          <w:szCs w:val="20"/>
          <w:lang w:val="en-GB"/>
        </w:rPr>
        <w:t xml:space="preserve">      Annex </w:t>
      </w:r>
      <w:r w:rsidR="00013C0B">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1330B632" w14:textId="77777777" w:rsidR="00444429" w:rsidRDefault="00444429" w:rsidP="005473B8">
      <w:pPr>
        <w:rPr>
          <w:rFonts w:ascii="Arial" w:hAnsi="Arial" w:cs="Arial"/>
          <w:sz w:val="20"/>
          <w:szCs w:val="20"/>
          <w:lang w:val="en-GB"/>
        </w:rPr>
      </w:pPr>
    </w:p>
    <w:p w14:paraId="4ECA5A0E"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3EDA646" w14:textId="77777777" w:rsidR="001A0459" w:rsidRDefault="001A0459" w:rsidP="001A0459">
      <w:pPr>
        <w:rPr>
          <w:rFonts w:ascii="Arial" w:hAnsi="Arial" w:cs="Arial"/>
          <w:sz w:val="20"/>
          <w:szCs w:val="20"/>
          <w:lang w:val="en-GB"/>
        </w:rPr>
      </w:pPr>
    </w:p>
    <w:p w14:paraId="0F10A772"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0CF475FE"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195F3FE2"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62273D3" w14:textId="77777777" w:rsidR="00E033E8" w:rsidRDefault="00E033E8" w:rsidP="00DD49AD">
      <w:pPr>
        <w:pStyle w:val="Subtitle"/>
        <w:spacing w:before="0" w:after="240"/>
        <w:jc w:val="both"/>
        <w:rPr>
          <w:rFonts w:cs="Arial"/>
          <w:sz w:val="20"/>
          <w:lang w:val="en-GB"/>
        </w:rPr>
      </w:pPr>
    </w:p>
    <w:p w14:paraId="22C264BC"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169F362C"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74EE0076"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69949DD5"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0577F509" w14:textId="77777777" w:rsidR="001D225B" w:rsidRPr="005C59E8" w:rsidRDefault="001D225B" w:rsidP="00263EB2">
      <w:pPr>
        <w:jc w:val="both"/>
        <w:rPr>
          <w:rFonts w:ascii="Arial" w:hAnsi="Arial" w:cs="Arial"/>
          <w:snapToGrid w:val="0"/>
          <w:sz w:val="20"/>
          <w:szCs w:val="20"/>
          <w:lang w:val="en-GB"/>
        </w:rPr>
      </w:pPr>
    </w:p>
    <w:p w14:paraId="66000906"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A671235"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4F324BBA" w14:textId="77777777" w:rsidR="002C653F" w:rsidRPr="005C59E8" w:rsidRDefault="002C653F">
      <w:pPr>
        <w:rPr>
          <w:rFonts w:ascii="Arial" w:hAnsi="Arial" w:cs="Arial"/>
          <w:sz w:val="20"/>
          <w:szCs w:val="20"/>
          <w:lang w:val="en-GB"/>
        </w:rPr>
      </w:pPr>
    </w:p>
    <w:p w14:paraId="578FFB8E"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49B26062"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B287BB9" w14:textId="77777777" w:rsidR="0014045F" w:rsidRPr="005C59E8" w:rsidRDefault="0014045F" w:rsidP="008C2D42">
      <w:pPr>
        <w:rPr>
          <w:rFonts w:ascii="Arial" w:hAnsi="Arial" w:cs="Arial"/>
          <w:sz w:val="20"/>
          <w:szCs w:val="20"/>
          <w:lang w:val="en-GB"/>
        </w:rPr>
      </w:pPr>
    </w:p>
    <w:p w14:paraId="3B1F462B"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39D3B0EB" w14:textId="77777777" w:rsidR="00744475" w:rsidRDefault="00744475" w:rsidP="008C2D42">
      <w:pPr>
        <w:rPr>
          <w:rFonts w:ascii="Arial" w:hAnsi="Arial" w:cs="Arial"/>
          <w:sz w:val="20"/>
          <w:szCs w:val="20"/>
          <w:lang w:val="en-GB"/>
        </w:rPr>
      </w:pPr>
    </w:p>
    <w:p w14:paraId="09370449" w14:textId="77777777" w:rsidR="007F549C"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1EAC20FD" w14:textId="77777777" w:rsidR="00D53E12" w:rsidRDefault="00D53E12" w:rsidP="007F549C">
      <w:pPr>
        <w:rPr>
          <w:rFonts w:ascii="Arial" w:hAnsi="Arial" w:cs="Arial"/>
          <w:sz w:val="20"/>
          <w:szCs w:val="20"/>
          <w:lang w:val="en-US"/>
        </w:rPr>
      </w:pPr>
    </w:p>
    <w:p w14:paraId="4C7A53CA" w14:textId="77777777" w:rsidR="00D53E12" w:rsidRPr="00D53E12" w:rsidRDefault="00D53E12" w:rsidP="00D53E12">
      <w:pPr>
        <w:jc w:val="both"/>
        <w:rPr>
          <w:rFonts w:ascii="Arial" w:hAnsi="Arial" w:cs="Arial"/>
          <w:sz w:val="20"/>
          <w:szCs w:val="20"/>
          <w:lang w:val="en-GB"/>
        </w:rPr>
      </w:pPr>
      <w:r w:rsidRPr="00D53E12">
        <w:rPr>
          <w:rFonts w:ascii="Arial" w:hAnsi="Arial" w:cs="Arial"/>
          <w:b/>
          <w:bCs/>
          <w:sz w:val="20"/>
          <w:szCs w:val="20"/>
          <w:lang w:val="en-GB"/>
        </w:rPr>
        <w:t>Documents Evidencing Eligibility:</w:t>
      </w:r>
      <w:r w:rsidRPr="00D53E12">
        <w:rPr>
          <w:rFonts w:ascii="Arial" w:hAnsi="Arial" w:cs="Arial"/>
          <w:sz w:val="20"/>
          <w:szCs w:val="20"/>
          <w:lang w:val="en-GB"/>
        </w:rPr>
        <w:t xml:space="preserve"> Consultants are requested to submit copies of the following documents as evidence of their eligibility:</w:t>
      </w:r>
    </w:p>
    <w:p w14:paraId="0BED49F9"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A certificate of registration issued by relevant Authorities </w:t>
      </w:r>
    </w:p>
    <w:p w14:paraId="293B83EA"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A </w:t>
      </w:r>
      <w:r>
        <w:rPr>
          <w:rFonts w:ascii="Arial" w:hAnsi="Arial" w:cs="Arial"/>
          <w:sz w:val="20"/>
          <w:szCs w:val="20"/>
          <w:lang w:val="en-GB"/>
        </w:rPr>
        <w:t>v</w:t>
      </w:r>
      <w:r w:rsidRPr="00D53E12">
        <w:rPr>
          <w:rFonts w:ascii="Arial" w:hAnsi="Arial" w:cs="Arial"/>
          <w:sz w:val="20"/>
          <w:szCs w:val="20"/>
          <w:lang w:val="en-GB"/>
        </w:rPr>
        <w:t>alid practicing licen</w:t>
      </w:r>
      <w:r>
        <w:rPr>
          <w:rFonts w:ascii="Arial" w:hAnsi="Arial" w:cs="Arial"/>
          <w:sz w:val="20"/>
          <w:szCs w:val="20"/>
          <w:lang w:val="en-GB"/>
        </w:rPr>
        <w:t>c</w:t>
      </w:r>
      <w:r w:rsidRPr="00D53E12">
        <w:rPr>
          <w:rFonts w:ascii="Arial" w:hAnsi="Arial" w:cs="Arial"/>
          <w:sz w:val="20"/>
          <w:szCs w:val="20"/>
          <w:lang w:val="en-GB"/>
        </w:rPr>
        <w:t>e for the firm of 2024</w:t>
      </w:r>
    </w:p>
    <w:p w14:paraId="6B407329"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Curriculum Vitae of key personnel and their certificates of professional registration </w:t>
      </w:r>
    </w:p>
    <w:p w14:paraId="228ECCDB"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Company profile including </w:t>
      </w:r>
      <w:proofErr w:type="gramStart"/>
      <w:r w:rsidRPr="00D53E12">
        <w:rPr>
          <w:rFonts w:ascii="Arial" w:hAnsi="Arial" w:cs="Arial"/>
          <w:sz w:val="20"/>
          <w:szCs w:val="20"/>
          <w:lang w:val="en-GB"/>
        </w:rPr>
        <w:t>past experience</w:t>
      </w:r>
      <w:proofErr w:type="gramEnd"/>
      <w:r w:rsidRPr="00D53E12">
        <w:rPr>
          <w:rFonts w:ascii="Arial" w:hAnsi="Arial" w:cs="Arial"/>
          <w:sz w:val="20"/>
          <w:szCs w:val="20"/>
          <w:lang w:val="en-GB"/>
        </w:rPr>
        <w:t xml:space="preserve"> (describing projects successfully handled)</w:t>
      </w:r>
    </w:p>
    <w:p w14:paraId="5B55A2D5"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Registered Power of Attorney authorizing signatory if he/she is not a </w:t>
      </w:r>
      <w:proofErr w:type="gramStart"/>
      <w:r w:rsidRPr="00D53E12">
        <w:rPr>
          <w:rFonts w:ascii="Arial" w:hAnsi="Arial" w:cs="Arial"/>
          <w:sz w:val="20"/>
          <w:szCs w:val="20"/>
          <w:lang w:val="en-GB"/>
        </w:rPr>
        <w:t>Director</w:t>
      </w:r>
      <w:proofErr w:type="gramEnd"/>
    </w:p>
    <w:p w14:paraId="7F54A4D6" w14:textId="77777777" w:rsidR="00D53E12" w:rsidRPr="00D53E12" w:rsidRDefault="00D53E12" w:rsidP="00D53E12">
      <w:pPr>
        <w:numPr>
          <w:ilvl w:val="0"/>
          <w:numId w:val="24"/>
        </w:numPr>
        <w:jc w:val="both"/>
        <w:rPr>
          <w:rFonts w:ascii="Arial" w:hAnsi="Arial" w:cs="Arial"/>
          <w:sz w:val="20"/>
          <w:szCs w:val="20"/>
          <w:lang w:val="en-GB"/>
        </w:rPr>
      </w:pPr>
      <w:r w:rsidRPr="00D53E12">
        <w:rPr>
          <w:rFonts w:ascii="Arial" w:hAnsi="Arial" w:cs="Arial"/>
          <w:sz w:val="20"/>
          <w:szCs w:val="20"/>
          <w:lang w:val="en-GB"/>
        </w:rPr>
        <w:t xml:space="preserve">Valid Tax clearance certificate addressed to DCA for this </w:t>
      </w:r>
      <w:proofErr w:type="gramStart"/>
      <w:r w:rsidRPr="00D53E12">
        <w:rPr>
          <w:rFonts w:ascii="Arial" w:hAnsi="Arial" w:cs="Arial"/>
          <w:sz w:val="20"/>
          <w:szCs w:val="20"/>
          <w:lang w:val="en-GB"/>
        </w:rPr>
        <w:t>particular procurement</w:t>
      </w:r>
      <w:proofErr w:type="gramEnd"/>
    </w:p>
    <w:p w14:paraId="6D448F50" w14:textId="77777777" w:rsidR="00EE0477" w:rsidRDefault="00EE0477" w:rsidP="008C2D42">
      <w:pPr>
        <w:rPr>
          <w:rFonts w:ascii="Arial" w:hAnsi="Arial" w:cs="Arial"/>
          <w:sz w:val="20"/>
          <w:szCs w:val="20"/>
          <w:lang w:val="en-GB"/>
        </w:rPr>
      </w:pPr>
    </w:p>
    <w:p w14:paraId="7A3AEDB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41BE76D9" w14:textId="77777777" w:rsidR="008C2D42" w:rsidRPr="005C59E8" w:rsidRDefault="008C2D42" w:rsidP="008C2D42">
      <w:pPr>
        <w:ind w:left="360"/>
        <w:rPr>
          <w:rFonts w:ascii="Arial" w:hAnsi="Arial" w:cs="Arial"/>
          <w:sz w:val="20"/>
          <w:szCs w:val="20"/>
          <w:lang w:val="en-GB"/>
        </w:rPr>
      </w:pPr>
    </w:p>
    <w:p w14:paraId="42E235ED"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B3BAFCB"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BD3F1C3" w14:textId="77777777" w:rsidR="007A45CE" w:rsidRPr="005C59E8" w:rsidRDefault="007A45CE" w:rsidP="00D617E9">
      <w:pPr>
        <w:rPr>
          <w:rFonts w:ascii="Arial" w:hAnsi="Arial" w:cs="Arial"/>
          <w:sz w:val="20"/>
          <w:szCs w:val="20"/>
          <w:lang w:val="en-GB"/>
        </w:rPr>
      </w:pPr>
    </w:p>
    <w:p w14:paraId="4CEE98C9"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786833C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5097548D" w14:textId="77777777" w:rsidR="005C35EA" w:rsidRDefault="005C35EA">
      <w:pPr>
        <w:rPr>
          <w:rFonts w:ascii="Arial" w:hAnsi="Arial" w:cs="Arial"/>
          <w:b/>
          <w:sz w:val="20"/>
          <w:szCs w:val="20"/>
          <w:lang w:val="en-GB"/>
        </w:rPr>
      </w:pPr>
    </w:p>
    <w:p w14:paraId="5893776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C5927AD"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7353EF96" w14:textId="77777777" w:rsidR="00547F24" w:rsidRDefault="005F2FD1" w:rsidP="00D53E12">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D53E12">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761B423A" w14:textId="77777777" w:rsidR="00D53E12" w:rsidRPr="00D53E12" w:rsidRDefault="00D53E12" w:rsidP="00D53E12">
      <w:pPr>
        <w:numPr>
          <w:ilvl w:val="0"/>
          <w:numId w:val="5"/>
        </w:numPr>
        <w:jc w:val="both"/>
        <w:rPr>
          <w:rFonts w:ascii="Arial" w:hAnsi="Arial" w:cs="Arial"/>
          <w:sz w:val="20"/>
          <w:lang w:val="en-GB"/>
        </w:rPr>
      </w:pPr>
      <w:r w:rsidRPr="00D53E12">
        <w:rPr>
          <w:rFonts w:ascii="Arial" w:hAnsi="Arial" w:cs="Arial"/>
          <w:sz w:val="20"/>
          <w:szCs w:val="20"/>
          <w:lang w:val="en-US"/>
        </w:rPr>
        <w:t>A brief methodology for performing the services</w:t>
      </w:r>
      <w:r w:rsidRPr="00AA569F">
        <w:rPr>
          <w:rFonts w:ascii="Arial" w:hAnsi="Arial" w:cs="Arial"/>
          <w:sz w:val="20"/>
          <w:szCs w:val="20"/>
          <w:lang w:val="en-GB"/>
        </w:rPr>
        <w:t xml:space="preserve"> </w:t>
      </w:r>
    </w:p>
    <w:p w14:paraId="0EC8AB47" w14:textId="77777777" w:rsidR="00D53E12" w:rsidRPr="00D53E12" w:rsidRDefault="00D53E12" w:rsidP="00D53E12">
      <w:pPr>
        <w:numPr>
          <w:ilvl w:val="0"/>
          <w:numId w:val="5"/>
        </w:numPr>
        <w:jc w:val="both"/>
        <w:rPr>
          <w:rFonts w:ascii="Arial" w:hAnsi="Arial" w:cs="Arial"/>
          <w:sz w:val="20"/>
          <w:szCs w:val="20"/>
          <w:lang w:val="en-GB"/>
        </w:rPr>
      </w:pPr>
      <w:r w:rsidRPr="00D53E12">
        <w:rPr>
          <w:rFonts w:ascii="Arial" w:hAnsi="Arial" w:cs="Arial"/>
          <w:sz w:val="20"/>
          <w:szCs w:val="20"/>
          <w:lang w:val="en-US"/>
        </w:rPr>
        <w:t>A work plan, showing the inputs of all key staff</w:t>
      </w:r>
    </w:p>
    <w:p w14:paraId="435F6E2D" w14:textId="77777777" w:rsidR="00D53E12" w:rsidRPr="00D53E12" w:rsidRDefault="00D53E12" w:rsidP="00D53E12">
      <w:pPr>
        <w:numPr>
          <w:ilvl w:val="0"/>
          <w:numId w:val="5"/>
        </w:numPr>
        <w:jc w:val="both"/>
        <w:rPr>
          <w:rFonts w:ascii="Arial" w:hAnsi="Arial" w:cs="Arial"/>
          <w:sz w:val="20"/>
          <w:szCs w:val="20"/>
          <w:lang w:val="en-GB"/>
        </w:rPr>
      </w:pPr>
      <w:r w:rsidRPr="00D53E12">
        <w:rPr>
          <w:rFonts w:ascii="Arial" w:hAnsi="Arial" w:cs="Arial"/>
          <w:sz w:val="20"/>
          <w:szCs w:val="20"/>
          <w:lang w:val="en-US"/>
        </w:rPr>
        <w:t>CVs and copies of Professional Certificates of key staff</w:t>
      </w:r>
    </w:p>
    <w:p w14:paraId="3F1294B5" w14:textId="77777777" w:rsidR="00D53E12" w:rsidRPr="00D53E12" w:rsidRDefault="00D53E12" w:rsidP="00D53E12">
      <w:pPr>
        <w:numPr>
          <w:ilvl w:val="0"/>
          <w:numId w:val="5"/>
        </w:numPr>
        <w:jc w:val="both"/>
        <w:rPr>
          <w:rFonts w:ascii="Arial" w:hAnsi="Arial" w:cs="Arial"/>
          <w:sz w:val="20"/>
          <w:szCs w:val="20"/>
          <w:lang w:val="en-GB"/>
        </w:rPr>
      </w:pPr>
      <w:r w:rsidRPr="00D53E12">
        <w:rPr>
          <w:rFonts w:ascii="Arial" w:hAnsi="Arial" w:cs="Arial"/>
          <w:sz w:val="20"/>
          <w:szCs w:val="20"/>
          <w:lang w:val="en-US"/>
        </w:rPr>
        <w:lastRenderedPageBreak/>
        <w:t>A summary of your experience in similar assignments and contacts of previous Clients and the Project addresses</w:t>
      </w:r>
    </w:p>
    <w:p w14:paraId="46DFADDC" w14:textId="77777777" w:rsidR="00D53E12" w:rsidRPr="00D53E12" w:rsidRDefault="00D53E12" w:rsidP="00D53E12">
      <w:pPr>
        <w:numPr>
          <w:ilvl w:val="0"/>
          <w:numId w:val="5"/>
        </w:numPr>
        <w:jc w:val="both"/>
        <w:rPr>
          <w:rFonts w:ascii="Arial" w:hAnsi="Arial" w:cs="Arial"/>
          <w:sz w:val="20"/>
          <w:szCs w:val="20"/>
          <w:lang w:val="en-GB"/>
        </w:rPr>
      </w:pPr>
      <w:r w:rsidRPr="00D53E12">
        <w:rPr>
          <w:rFonts w:ascii="Arial" w:hAnsi="Arial" w:cs="Arial"/>
          <w:sz w:val="20"/>
          <w:szCs w:val="20"/>
          <w:lang w:val="en-US"/>
        </w:rPr>
        <w:t>The documents evidencing your eligibility, as listed above.</w:t>
      </w:r>
    </w:p>
    <w:p w14:paraId="0E1D9D0D" w14:textId="77777777" w:rsidR="005E0A9F" w:rsidRDefault="005E0A9F" w:rsidP="00C8324D">
      <w:pPr>
        <w:rPr>
          <w:rFonts w:ascii="Arial" w:hAnsi="Arial" w:cs="Arial"/>
          <w:sz w:val="20"/>
          <w:szCs w:val="20"/>
          <w:lang w:val="en-GB"/>
        </w:rPr>
      </w:pPr>
    </w:p>
    <w:p w14:paraId="211EC42E"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3458E4FD" w14:textId="77777777" w:rsidR="00444429" w:rsidRDefault="00444429" w:rsidP="00C8324D">
      <w:pPr>
        <w:rPr>
          <w:rFonts w:ascii="Arial" w:hAnsi="Arial" w:cs="Arial"/>
          <w:sz w:val="20"/>
          <w:szCs w:val="20"/>
          <w:lang w:val="en-GB"/>
        </w:rPr>
      </w:pPr>
    </w:p>
    <w:p w14:paraId="5155944D" w14:textId="77777777" w:rsidR="00833E90" w:rsidRPr="00833E90" w:rsidRDefault="00833E90" w:rsidP="00833E90">
      <w:pPr>
        <w:numPr>
          <w:ilvl w:val="0"/>
          <w:numId w:val="3"/>
        </w:numPr>
        <w:ind w:left="714" w:hanging="357"/>
        <w:rPr>
          <w:rFonts w:ascii="Arial" w:hAnsi="Arial" w:cs="Arial"/>
          <w:b/>
          <w:sz w:val="20"/>
          <w:szCs w:val="20"/>
          <w:lang w:val="en-GB"/>
        </w:rPr>
      </w:pPr>
      <w:r w:rsidRPr="00833E90">
        <w:rPr>
          <w:rFonts w:ascii="Arial" w:hAnsi="Arial" w:cs="Arial"/>
          <w:b/>
          <w:bCs/>
          <w:sz w:val="20"/>
          <w:szCs w:val="20"/>
          <w:lang w:val="en-GB"/>
        </w:rPr>
        <w:t xml:space="preserve">Preparation of </w:t>
      </w:r>
      <w:proofErr w:type="gramStart"/>
      <w:r w:rsidRPr="00833E90">
        <w:rPr>
          <w:rFonts w:ascii="Arial" w:hAnsi="Arial" w:cs="Arial"/>
          <w:b/>
          <w:bCs/>
          <w:sz w:val="20"/>
          <w:szCs w:val="20"/>
          <w:lang w:val="en-GB"/>
        </w:rPr>
        <w:t>Proposals</w:t>
      </w:r>
      <w:r w:rsidRPr="00833E90">
        <w:rPr>
          <w:rFonts w:ascii="Arial" w:hAnsi="Arial" w:cs="Arial"/>
          <w:sz w:val="20"/>
          <w:szCs w:val="20"/>
          <w:lang w:val="en-GB"/>
        </w:rPr>
        <w:t xml:space="preserve"> :</w:t>
      </w:r>
      <w:proofErr w:type="gramEnd"/>
      <w:r w:rsidRPr="00833E90">
        <w:rPr>
          <w:rFonts w:ascii="Arial" w:hAnsi="Arial" w:cs="Arial"/>
          <w:sz w:val="20"/>
          <w:szCs w:val="20"/>
          <w:lang w:val="en-GB"/>
        </w:rPr>
        <w:t xml:space="preserve"> </w:t>
      </w:r>
    </w:p>
    <w:p w14:paraId="5B27385F" w14:textId="77777777" w:rsidR="00833E90" w:rsidRPr="00833E90" w:rsidRDefault="00833E90" w:rsidP="00833E90">
      <w:pPr>
        <w:jc w:val="both"/>
        <w:rPr>
          <w:rFonts w:ascii="Arial" w:hAnsi="Arial" w:cs="Arial"/>
          <w:sz w:val="20"/>
          <w:szCs w:val="20"/>
          <w:lang w:val="en-GB"/>
        </w:rPr>
      </w:pPr>
      <w:r w:rsidRPr="00833E90">
        <w:rPr>
          <w:rFonts w:ascii="Arial" w:hAnsi="Arial" w:cs="Arial"/>
          <w:sz w:val="20"/>
          <w:szCs w:val="20"/>
          <w:lang w:val="en-US"/>
        </w:rPr>
        <w:t>You are advised to carefully read the complete Request for Proposals document, including the special conditions of contract, before preparing your proposal.</w:t>
      </w:r>
      <w:r w:rsidRPr="00833E90">
        <w:rPr>
          <w:rFonts w:ascii="Arial" w:hAnsi="Arial" w:cs="Arial"/>
          <w:sz w:val="20"/>
          <w:szCs w:val="20"/>
          <w:lang w:val="en-GB"/>
        </w:rPr>
        <w:t xml:space="preserve"> The consultants are requested to submit </w:t>
      </w:r>
      <w:r w:rsidRPr="00833E90">
        <w:rPr>
          <w:rFonts w:ascii="Arial" w:hAnsi="Arial" w:cs="Arial"/>
          <w:b/>
          <w:bCs/>
          <w:sz w:val="20"/>
          <w:szCs w:val="20"/>
          <w:u w:val="single"/>
          <w:lang w:val="en-GB"/>
        </w:rPr>
        <w:t>separate technical and financial proposals</w:t>
      </w:r>
      <w:r w:rsidRPr="00833E90">
        <w:rPr>
          <w:rFonts w:ascii="Arial" w:hAnsi="Arial" w:cs="Arial"/>
          <w:sz w:val="20"/>
          <w:szCs w:val="20"/>
          <w:lang w:val="en-GB"/>
        </w:rPr>
        <w:t xml:space="preserve"> via emails (separate attachments).</w:t>
      </w:r>
    </w:p>
    <w:p w14:paraId="0AAA6BA8" w14:textId="77777777" w:rsidR="00833E90" w:rsidRPr="00833E90" w:rsidRDefault="00833E90" w:rsidP="00833E90">
      <w:pPr>
        <w:jc w:val="both"/>
        <w:rPr>
          <w:rFonts w:ascii="Arial" w:hAnsi="Arial" w:cs="Arial"/>
          <w:sz w:val="20"/>
          <w:szCs w:val="20"/>
          <w:lang w:val="en-GB"/>
        </w:rPr>
      </w:pPr>
    </w:p>
    <w:p w14:paraId="46F0C906" w14:textId="77777777" w:rsidR="00833E90" w:rsidRPr="00833E90" w:rsidRDefault="00833E90" w:rsidP="00833E90">
      <w:pPr>
        <w:jc w:val="both"/>
        <w:rPr>
          <w:rFonts w:ascii="Arial" w:hAnsi="Arial" w:cs="Arial"/>
          <w:sz w:val="20"/>
          <w:szCs w:val="20"/>
          <w:lang w:val="en-US"/>
        </w:rPr>
      </w:pPr>
      <w:r w:rsidRPr="00833E90">
        <w:rPr>
          <w:rFonts w:ascii="Arial" w:hAnsi="Arial" w:cs="Arial"/>
          <w:b/>
          <w:bCs/>
          <w:sz w:val="20"/>
          <w:szCs w:val="20"/>
          <w:lang w:val="en-US"/>
        </w:rPr>
        <w:t>Preparation of Technical Proposals:</w:t>
      </w:r>
      <w:r w:rsidRPr="00833E90">
        <w:rPr>
          <w:rFonts w:ascii="Arial" w:hAnsi="Arial" w:cs="Arial"/>
          <w:sz w:val="20"/>
          <w:szCs w:val="20"/>
          <w:lang w:val="en-US"/>
        </w:rPr>
        <w:t xml:space="preserve"> Technical proposals should contain the following documents and information:</w:t>
      </w:r>
    </w:p>
    <w:p w14:paraId="1E5CBF7A"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rPr>
        <w:t xml:space="preserve">The </w:t>
      </w:r>
      <w:proofErr w:type="spellStart"/>
      <w:r w:rsidRPr="00833E90">
        <w:rPr>
          <w:rFonts w:ascii="Arial" w:hAnsi="Arial" w:cs="Arial"/>
          <w:sz w:val="20"/>
          <w:szCs w:val="20"/>
        </w:rPr>
        <w:t>Proposal</w:t>
      </w:r>
      <w:proofErr w:type="spellEnd"/>
      <w:r w:rsidRPr="00833E90">
        <w:rPr>
          <w:rFonts w:ascii="Arial" w:hAnsi="Arial" w:cs="Arial"/>
          <w:sz w:val="20"/>
          <w:szCs w:val="20"/>
        </w:rPr>
        <w:t xml:space="preserve"> Submission form</w:t>
      </w:r>
    </w:p>
    <w:p w14:paraId="672A6C0E"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lang w:val="en-US"/>
        </w:rPr>
        <w:t>A brief methodology for performing the services</w:t>
      </w:r>
    </w:p>
    <w:p w14:paraId="618052E4"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lang w:val="en-US"/>
        </w:rPr>
        <w:t>A work plan, showing the inputs of all key staff</w:t>
      </w:r>
    </w:p>
    <w:p w14:paraId="12F8CDB2"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lang w:val="en-US"/>
        </w:rPr>
        <w:t>CVs and copies of Professional Certificates of key staff</w:t>
      </w:r>
    </w:p>
    <w:p w14:paraId="6DF7E979"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lang w:val="en-US"/>
        </w:rPr>
        <w:t>A summary of your experience in similar assignments and contacts of previous Clients and the Project addresses</w:t>
      </w:r>
    </w:p>
    <w:p w14:paraId="5AC4AF8E" w14:textId="77777777" w:rsidR="00833E90" w:rsidRPr="00833E90" w:rsidRDefault="00833E90" w:rsidP="00833E90">
      <w:pPr>
        <w:numPr>
          <w:ilvl w:val="0"/>
          <w:numId w:val="25"/>
        </w:numPr>
        <w:jc w:val="both"/>
        <w:rPr>
          <w:rFonts w:ascii="Arial" w:hAnsi="Arial" w:cs="Arial"/>
          <w:sz w:val="20"/>
          <w:szCs w:val="20"/>
          <w:lang w:val="en-GB"/>
        </w:rPr>
      </w:pPr>
      <w:r w:rsidRPr="00833E90">
        <w:rPr>
          <w:rFonts w:ascii="Arial" w:hAnsi="Arial" w:cs="Arial"/>
          <w:sz w:val="20"/>
          <w:szCs w:val="20"/>
          <w:lang w:val="en-US"/>
        </w:rPr>
        <w:t>The documents evidencing your eligibility, as listed above</w:t>
      </w:r>
    </w:p>
    <w:p w14:paraId="468FCA4E" w14:textId="77777777" w:rsidR="00833E90" w:rsidRPr="00833E90" w:rsidRDefault="00833E90" w:rsidP="00833E90">
      <w:pPr>
        <w:spacing w:line="276" w:lineRule="auto"/>
        <w:jc w:val="both"/>
        <w:rPr>
          <w:rFonts w:ascii="Arial" w:hAnsi="Arial" w:cs="Arial"/>
          <w:sz w:val="20"/>
          <w:szCs w:val="20"/>
          <w:lang w:val="en-GB"/>
        </w:rPr>
      </w:pPr>
    </w:p>
    <w:p w14:paraId="1550E582"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4CF49851" w14:textId="77777777" w:rsidR="005066C1"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D53E12">
        <w:rPr>
          <w:rFonts w:ascii="Arial" w:hAnsi="Arial" w:cs="Arial"/>
          <w:sz w:val="20"/>
          <w:szCs w:val="20"/>
          <w:lang w:val="en-GB"/>
        </w:rPr>
        <w:t>UGX, EUR, USD, DKK, etc.,</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D53E12">
        <w:rPr>
          <w:rFonts w:ascii="Arial" w:hAnsi="Arial" w:cs="Arial"/>
          <w:sz w:val="20"/>
          <w:szCs w:val="20"/>
          <w:lang w:val="en-GB"/>
        </w:rPr>
        <w:t>2</w:t>
      </w:r>
      <w:r w:rsidRPr="005066C1">
        <w:rPr>
          <w:rFonts w:ascii="Arial" w:hAnsi="Arial" w:cs="Arial"/>
          <w:sz w:val="20"/>
          <w:szCs w:val="20"/>
          <w:lang w:val="en-GB"/>
        </w:rPr>
        <w:t xml:space="preserve">. </w:t>
      </w:r>
      <w:r w:rsidR="005066C1" w:rsidRPr="005066C1">
        <w:rPr>
          <w:rFonts w:ascii="Arial" w:hAnsi="Arial" w:cs="Arial"/>
          <w:sz w:val="20"/>
          <w:szCs w:val="20"/>
          <w:lang w:val="en-GB"/>
        </w:rPr>
        <w:t>For evaluation purpose, all quotations shall be converted into EUR at the rate published by Bank of Uganda on the closing date.</w:t>
      </w:r>
      <w:r w:rsidR="005066C1">
        <w:rPr>
          <w:rFonts w:ascii="Arial" w:hAnsi="Arial" w:cs="Arial"/>
          <w:sz w:val="20"/>
          <w:szCs w:val="20"/>
          <w:lang w:val="en-GB"/>
        </w:rPr>
        <w:t xml:space="preserve"> </w:t>
      </w:r>
    </w:p>
    <w:p w14:paraId="1177DDD1" w14:textId="77777777" w:rsidR="005066C1" w:rsidRDefault="005066C1" w:rsidP="00310C85">
      <w:pPr>
        <w:jc w:val="both"/>
        <w:rPr>
          <w:rFonts w:ascii="Arial" w:hAnsi="Arial" w:cs="Arial"/>
          <w:sz w:val="20"/>
          <w:szCs w:val="20"/>
          <w:lang w:val="en-GB"/>
        </w:rPr>
      </w:pPr>
    </w:p>
    <w:p w14:paraId="5B817787" w14:textId="5E84387C" w:rsidR="004B5A1A" w:rsidRPr="004A53A9" w:rsidRDefault="004B5A1A" w:rsidP="00310C85">
      <w:pPr>
        <w:jc w:val="both"/>
        <w:rPr>
          <w:rFonts w:ascii="Arial" w:hAnsi="Arial" w:cs="Arial"/>
          <w:b/>
          <w:bCs/>
          <w:sz w:val="20"/>
          <w:szCs w:val="20"/>
          <w:lang w:val="en-GB"/>
        </w:rPr>
      </w:pPr>
      <w:r>
        <w:rPr>
          <w:rFonts w:ascii="Arial" w:hAnsi="Arial" w:cs="Arial"/>
          <w:sz w:val="20"/>
          <w:szCs w:val="20"/>
          <w:lang w:val="en-GB"/>
        </w:rPr>
        <w:t xml:space="preserve">The remuneration of the </w:t>
      </w:r>
      <w:r w:rsidR="00947FE0">
        <w:rPr>
          <w:rFonts w:ascii="Arial" w:hAnsi="Arial" w:cs="Arial"/>
          <w:sz w:val="20"/>
          <w:szCs w:val="20"/>
          <w:lang w:val="en-GB"/>
        </w:rPr>
        <w:t>Candidate</w:t>
      </w:r>
      <w:r>
        <w:rPr>
          <w:rFonts w:ascii="Arial" w:hAnsi="Arial" w:cs="Arial"/>
          <w:sz w:val="20"/>
          <w:szCs w:val="20"/>
          <w:lang w:val="en-GB"/>
        </w:rPr>
        <w:t xml:space="preserve"> under </w:t>
      </w:r>
      <w:r w:rsidR="00864579">
        <w:rPr>
          <w:rFonts w:ascii="Arial" w:hAnsi="Arial" w:cs="Arial"/>
          <w:sz w:val="20"/>
          <w:szCs w:val="20"/>
          <w:lang w:val="en-GB"/>
        </w:rPr>
        <w:t>the Contract</w:t>
      </w:r>
      <w:r>
        <w:rPr>
          <w:rFonts w:ascii="Arial" w:hAnsi="Arial" w:cs="Arial"/>
          <w:sz w:val="20"/>
          <w:szCs w:val="20"/>
          <w:lang w:val="en-GB"/>
        </w:rPr>
        <w:t xml:space="preserve"> shall be determined as follows: </w:t>
      </w:r>
    </w:p>
    <w:p w14:paraId="10D364F1" w14:textId="77777777" w:rsidR="004B5A1A" w:rsidRDefault="004B5A1A" w:rsidP="00CA27D5">
      <w:pPr>
        <w:pStyle w:val="Heading4"/>
        <w:jc w:val="both"/>
        <w:rPr>
          <w:rFonts w:ascii="Arial" w:hAnsi="Arial" w:cs="Arial"/>
          <w:b w:val="0"/>
          <w:bCs w:val="0"/>
          <w:sz w:val="20"/>
          <w:szCs w:val="20"/>
          <w:lang w:val="en-GB"/>
        </w:rPr>
      </w:pPr>
      <w:r w:rsidRPr="00696253">
        <w:rPr>
          <w:rFonts w:ascii="Arial" w:hAnsi="Arial"/>
          <w:b w:val="0"/>
          <w:spacing w:val="-3"/>
          <w:sz w:val="20"/>
          <w:lang w:val="en-GB"/>
        </w:rPr>
        <w:t xml:space="preserve">The </w:t>
      </w:r>
      <w:r w:rsidR="00D53E12">
        <w:rPr>
          <w:rFonts w:ascii="Arial" w:hAnsi="Arial"/>
          <w:b w:val="0"/>
          <w:spacing w:val="-3"/>
          <w:sz w:val="20"/>
          <w:lang w:val="en-GB"/>
        </w:rPr>
        <w:t>Organisation/</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8D41E70" w14:textId="77777777" w:rsidR="00D53E12" w:rsidRPr="00D53E12" w:rsidRDefault="00D53E12" w:rsidP="00CA27D5">
      <w:pPr>
        <w:pStyle w:val="Heading4"/>
        <w:jc w:val="both"/>
        <w:rPr>
          <w:rFonts w:ascii="Arial" w:hAnsi="Arial" w:cs="Arial"/>
          <w:b w:val="0"/>
          <w:bCs w:val="0"/>
          <w:sz w:val="20"/>
          <w:szCs w:val="20"/>
          <w:lang w:val="en-GB"/>
        </w:rPr>
      </w:pPr>
      <w:r w:rsidRPr="00D53E12">
        <w:rPr>
          <w:rFonts w:ascii="Arial" w:hAnsi="Arial" w:cs="Arial"/>
          <w:b w:val="0"/>
          <w:bCs w:val="0"/>
          <w:sz w:val="20"/>
          <w:szCs w:val="20"/>
          <w:lang w:val="en-GB"/>
        </w:rPr>
        <w:t xml:space="preserve">For all </w:t>
      </w:r>
      <w:r w:rsidRPr="00D53E12">
        <w:rPr>
          <w:rFonts w:ascii="Arial" w:hAnsi="Arial" w:cs="Arial"/>
          <w:b w:val="0"/>
          <w:bCs w:val="0"/>
          <w:sz w:val="20"/>
          <w:szCs w:val="20"/>
          <w:u w:val="single"/>
          <w:lang w:val="en-GB"/>
        </w:rPr>
        <w:t>out</w:t>
      </w:r>
      <w:r>
        <w:rPr>
          <w:rFonts w:ascii="Arial" w:hAnsi="Arial" w:cs="Arial"/>
          <w:b w:val="0"/>
          <w:bCs w:val="0"/>
          <w:sz w:val="20"/>
          <w:szCs w:val="20"/>
          <w:u w:val="single"/>
          <w:lang w:val="en-GB"/>
        </w:rPr>
        <w:t>-</w:t>
      </w:r>
      <w:r w:rsidRPr="00D53E12">
        <w:rPr>
          <w:rFonts w:ascii="Arial" w:hAnsi="Arial" w:cs="Arial"/>
          <w:b w:val="0"/>
          <w:bCs w:val="0"/>
          <w:sz w:val="20"/>
          <w:szCs w:val="20"/>
          <w:u w:val="single"/>
          <w:lang w:val="en-GB"/>
        </w:rPr>
        <w:t>station</w:t>
      </w:r>
      <w:r w:rsidRPr="00D53E12">
        <w:rPr>
          <w:rFonts w:ascii="Arial" w:hAnsi="Arial" w:cs="Arial"/>
          <w:b w:val="0"/>
          <w:bCs w:val="0"/>
          <w:sz w:val="20"/>
          <w:szCs w:val="20"/>
          <w:lang w:val="en-GB"/>
        </w:rPr>
        <w:t xml:space="preserve"> travel approved and required by DCA</w:t>
      </w:r>
      <w:r>
        <w:rPr>
          <w:rFonts w:ascii="Arial" w:hAnsi="Arial" w:cs="Arial"/>
          <w:b w:val="0"/>
          <w:bCs w:val="0"/>
          <w:sz w:val="20"/>
          <w:szCs w:val="20"/>
          <w:lang w:val="en-GB"/>
        </w:rPr>
        <w:t>,</w:t>
      </w:r>
      <w:r w:rsidRPr="00D53E12">
        <w:rPr>
          <w:rFonts w:ascii="Arial" w:hAnsi="Arial" w:cs="Arial"/>
          <w:b w:val="0"/>
          <w:bCs w:val="0"/>
          <w:sz w:val="20"/>
          <w:szCs w:val="20"/>
          <w:lang w:val="en-GB"/>
        </w:rPr>
        <w:t xml:space="preserve"> the travel arrangement will be made by DCA and/or travel expenses will be reimbursed. </w:t>
      </w:r>
    </w:p>
    <w:p w14:paraId="1CA05A99" w14:textId="77777777" w:rsidR="00D53E12" w:rsidRPr="00D53E12" w:rsidRDefault="00D53E12" w:rsidP="00CA27D5">
      <w:pPr>
        <w:pStyle w:val="Heading4"/>
        <w:jc w:val="both"/>
        <w:rPr>
          <w:rFonts w:ascii="Arial" w:hAnsi="Arial" w:cs="Arial"/>
          <w:b w:val="0"/>
          <w:bCs w:val="0"/>
          <w:sz w:val="20"/>
          <w:szCs w:val="20"/>
          <w:lang w:val="en-GB"/>
        </w:rPr>
      </w:pPr>
      <w:r w:rsidRPr="00D53E12">
        <w:rPr>
          <w:rFonts w:ascii="Arial" w:hAnsi="Arial" w:cs="Arial"/>
          <w:b w:val="0"/>
          <w:bCs w:val="0"/>
          <w:sz w:val="20"/>
          <w:szCs w:val="20"/>
          <w:lang w:val="en-GB"/>
        </w:rPr>
        <w:t>Costs and expenses which are not mentioned in the contract shall be deemed covered by the overhead of profit included in the fees.</w:t>
      </w:r>
    </w:p>
    <w:p w14:paraId="4EC063FE" w14:textId="77777777" w:rsidR="00D53E12" w:rsidRDefault="00D53E12" w:rsidP="00756E50">
      <w:pPr>
        <w:jc w:val="both"/>
        <w:rPr>
          <w:rFonts w:ascii="Arial" w:hAnsi="Arial" w:cs="Arial"/>
          <w:b/>
          <w:sz w:val="20"/>
          <w:szCs w:val="20"/>
          <w:lang w:val="en-GB"/>
        </w:rPr>
      </w:pPr>
    </w:p>
    <w:p w14:paraId="45C8DAE5"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58251F1" w14:textId="77777777" w:rsidR="00440360" w:rsidRPr="005C59E8" w:rsidRDefault="00440360">
      <w:pPr>
        <w:rPr>
          <w:rFonts w:ascii="Arial" w:hAnsi="Arial" w:cs="Arial"/>
          <w:sz w:val="20"/>
          <w:szCs w:val="20"/>
          <w:lang w:val="en-GB"/>
        </w:rPr>
      </w:pPr>
    </w:p>
    <w:p w14:paraId="338E60B8"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8214855"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833E90">
        <w:rPr>
          <w:rFonts w:ascii="Arial" w:hAnsi="Arial" w:cs="Arial"/>
          <w:sz w:val="20"/>
          <w:szCs w:val="20"/>
          <w:lang w:val="en-GB"/>
        </w:rPr>
        <w:t>60 calendar</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FE0EEC0" w14:textId="77777777" w:rsidR="001A69BE" w:rsidRPr="005C59E8" w:rsidRDefault="001A69BE">
      <w:pPr>
        <w:rPr>
          <w:rFonts w:ascii="Arial" w:hAnsi="Arial" w:cs="Arial"/>
          <w:color w:val="FF0000"/>
          <w:sz w:val="20"/>
          <w:szCs w:val="20"/>
          <w:lang w:val="en-GB"/>
        </w:rPr>
      </w:pPr>
    </w:p>
    <w:p w14:paraId="6333F79E"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E4D872A" w14:textId="3CDB0D27" w:rsidR="00364BB9" w:rsidRPr="00A05D42" w:rsidRDefault="00833E90" w:rsidP="00A05D42">
      <w:pPr>
        <w:pStyle w:val="PlainText"/>
        <w:jc w:val="both"/>
        <w:rPr>
          <w:rFonts w:ascii="Arial" w:hAnsi="Arial" w:cs="Arial"/>
          <w:lang w:val="en-US"/>
        </w:rPr>
      </w:pPr>
      <w:r w:rsidRPr="00833E90">
        <w:rPr>
          <w:rFonts w:ascii="Arial" w:hAnsi="Arial" w:cs="Arial"/>
          <w:lang w:val="en-GB"/>
        </w:rPr>
        <w:t xml:space="preserve">Proposals must be received by </w:t>
      </w:r>
      <w:r w:rsidRPr="00833E90">
        <w:rPr>
          <w:rFonts w:ascii="Arial" w:hAnsi="Arial" w:cs="Arial"/>
          <w:b/>
          <w:bCs/>
          <w:u w:val="single"/>
          <w:lang w:val="en-GB"/>
        </w:rPr>
        <w:t xml:space="preserve">email only </w:t>
      </w:r>
      <w:r w:rsidRPr="00833E90">
        <w:rPr>
          <w:rFonts w:ascii="Arial" w:hAnsi="Arial" w:cs="Arial"/>
          <w:lang w:val="en-GB"/>
        </w:rPr>
        <w:t>not later than the closing date and time specified on the front page of this Request for Proposal document (</w:t>
      </w:r>
      <w:proofErr w:type="spellStart"/>
      <w:r w:rsidRPr="00833E90">
        <w:rPr>
          <w:rFonts w:ascii="Arial" w:hAnsi="Arial" w:cs="Arial"/>
          <w:lang w:val="en-GB"/>
        </w:rPr>
        <w:t>RfP</w:t>
      </w:r>
      <w:proofErr w:type="spellEnd"/>
      <w:r w:rsidRPr="00833E90">
        <w:rPr>
          <w:rFonts w:ascii="Arial" w:hAnsi="Arial" w:cs="Arial"/>
          <w:lang w:val="en-GB"/>
        </w:rPr>
        <w:t xml:space="preserve">). </w:t>
      </w:r>
      <w:r w:rsidRPr="00833E90">
        <w:rPr>
          <w:rFonts w:ascii="Arial" w:hAnsi="Arial" w:cs="Arial"/>
          <w:lang w:val="en-US"/>
        </w:rPr>
        <w:t xml:space="preserve">Any Proposal received by DCA later than the stipulated </w:t>
      </w:r>
      <w:proofErr w:type="spellStart"/>
      <w:r w:rsidRPr="00833E90">
        <w:rPr>
          <w:rFonts w:ascii="Arial" w:hAnsi="Arial" w:cs="Arial"/>
          <w:lang w:val="en-US"/>
        </w:rPr>
        <w:t>RfP</w:t>
      </w:r>
      <w:proofErr w:type="spellEnd"/>
      <w:r w:rsidRPr="00833E90">
        <w:rPr>
          <w:rFonts w:ascii="Arial" w:hAnsi="Arial" w:cs="Arial"/>
          <w:lang w:val="en-US"/>
        </w:rPr>
        <w:t xml:space="preserve"> closing date and time, and any Proposal that is incomplete, will not be considered. There will be no allowance made by DCA for any delays in transmission of the Proposal from Proposer to DCA.</w:t>
      </w:r>
    </w:p>
    <w:p w14:paraId="2F474E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lastRenderedPageBreak/>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6C338C11" w14:textId="453B1BBC" w:rsidR="00F53ADC" w:rsidRPr="00FD4A65" w:rsidRDefault="00F53ADC" w:rsidP="00F53ADC">
      <w:pPr>
        <w:jc w:val="both"/>
        <w:rPr>
          <w:rFonts w:asciiTheme="minorBidi" w:hAnsiTheme="minorBidi" w:cstheme="minorBidi"/>
          <w:bCs/>
          <w:sz w:val="20"/>
          <w:szCs w:val="20"/>
          <w:lang w:val="en-GB"/>
        </w:rPr>
      </w:pPr>
      <w:r w:rsidRPr="00FD4A65">
        <w:rPr>
          <w:rFonts w:asciiTheme="minorBidi" w:hAnsiTheme="minorBidi" w:cstheme="minorBidi"/>
          <w:sz w:val="20"/>
          <w:szCs w:val="20"/>
          <w:lang w:val="en-GB"/>
        </w:rPr>
        <w:t xml:space="preserve">The evaluation method will be the quality and cost-based selection. </w:t>
      </w:r>
      <w:r w:rsidRPr="00FD4A65">
        <w:rPr>
          <w:rFonts w:asciiTheme="minorBidi" w:hAnsiTheme="minorBidi" w:cstheme="minorBidi"/>
          <w:sz w:val="20"/>
          <w:szCs w:val="20"/>
        </w:rPr>
        <w:t xml:space="preserve">A </w:t>
      </w:r>
      <w:proofErr w:type="spellStart"/>
      <w:r w:rsidRPr="00FD4A65">
        <w:rPr>
          <w:rFonts w:asciiTheme="minorBidi" w:hAnsiTheme="minorBidi" w:cstheme="minorBidi"/>
          <w:sz w:val="20"/>
          <w:szCs w:val="20"/>
        </w:rPr>
        <w:t>two</w:t>
      </w:r>
      <w:proofErr w:type="spellEnd"/>
      <w:r w:rsidRPr="00FD4A65">
        <w:rPr>
          <w:rFonts w:asciiTheme="minorBidi" w:hAnsiTheme="minorBidi" w:cstheme="minorBidi"/>
          <w:sz w:val="20"/>
          <w:szCs w:val="20"/>
        </w:rPr>
        <w:t xml:space="preserve">-stage procedure </w:t>
      </w:r>
      <w:proofErr w:type="spellStart"/>
      <w:r w:rsidRPr="00FD4A65">
        <w:rPr>
          <w:rFonts w:asciiTheme="minorBidi" w:hAnsiTheme="minorBidi" w:cstheme="minorBidi"/>
          <w:sz w:val="20"/>
          <w:szCs w:val="20"/>
        </w:rPr>
        <w:t>shall</w:t>
      </w:r>
      <w:proofErr w:type="spellEnd"/>
      <w:r w:rsidRPr="00FD4A65">
        <w:rPr>
          <w:rFonts w:asciiTheme="minorBidi" w:hAnsiTheme="minorBidi" w:cstheme="minorBidi"/>
          <w:sz w:val="20"/>
          <w:szCs w:val="20"/>
        </w:rPr>
        <w:t xml:space="preserve"> be utilised in evaluating the Proposals; a technical evaluation and a financial evaluation. </w:t>
      </w:r>
    </w:p>
    <w:p w14:paraId="10916396" w14:textId="77777777" w:rsidR="00F53ADC" w:rsidRPr="00FD4A65" w:rsidRDefault="00F53ADC" w:rsidP="00F53ADC">
      <w:pPr>
        <w:pStyle w:val="BodyText"/>
        <w:rPr>
          <w:rFonts w:asciiTheme="minorBidi" w:hAnsiTheme="minorBidi" w:cstheme="minorBidi"/>
        </w:rPr>
      </w:pPr>
    </w:p>
    <w:p w14:paraId="34A62B43" w14:textId="7C8CDCDF" w:rsidR="00F53ADC" w:rsidRDefault="00F53ADC" w:rsidP="00F53ADC">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D23823">
        <w:rPr>
          <w:rFonts w:ascii="Arial" w:hAnsi="Arial" w:cs="Arial"/>
          <w:sz w:val="20"/>
          <w:szCs w:val="20"/>
          <w:lang w:val="en-GB"/>
        </w:rPr>
        <w:t>80</w:t>
      </w:r>
      <w:r w:rsidRPr="00385B4D">
        <w:rPr>
          <w:rFonts w:ascii="Arial" w:hAnsi="Arial" w:cs="Arial"/>
          <w:sz w:val="20"/>
          <w:szCs w:val="20"/>
          <w:lang w:val="en-GB"/>
        </w:rPr>
        <w:t>%</w:t>
      </w:r>
      <w:r w:rsidRPr="005C59E8">
        <w:rPr>
          <w:rFonts w:ascii="Arial" w:hAnsi="Arial" w:cs="Arial"/>
          <w:sz w:val="20"/>
          <w:szCs w:val="20"/>
          <w:lang w:val="en-GB"/>
        </w:rPr>
        <w:t xml:space="preserve"> for the Technical Proposal; </w:t>
      </w:r>
      <w:r w:rsidRPr="00D23823">
        <w:rPr>
          <w:rFonts w:ascii="Arial" w:hAnsi="Arial" w:cs="Arial"/>
          <w:sz w:val="20"/>
          <w:szCs w:val="20"/>
          <w:lang w:val="en-GB"/>
        </w:rPr>
        <w:t>and 2</w:t>
      </w:r>
      <w:r w:rsidR="00D23823" w:rsidRPr="00D23823">
        <w:rPr>
          <w:rFonts w:ascii="Arial" w:hAnsi="Arial" w:cs="Arial"/>
          <w:sz w:val="20"/>
          <w:szCs w:val="20"/>
          <w:lang w:val="en-GB"/>
        </w:rPr>
        <w:t>0</w:t>
      </w:r>
      <w:r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 xml:space="preserve">proposal’s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6D2D65">
        <w:rPr>
          <w:rFonts w:ascii="Arial" w:hAnsi="Arial" w:cs="Arial"/>
          <w:sz w:val="20"/>
          <w:szCs w:val="20"/>
          <w:lang w:val="en-GB"/>
        </w:rPr>
        <w:t>80</w:t>
      </w:r>
      <w:r w:rsidRPr="00385B4D">
        <w:rPr>
          <w:rFonts w:ascii="Arial" w:hAnsi="Arial" w:cs="Arial"/>
          <w:sz w:val="20"/>
          <w:szCs w:val="20"/>
          <w:lang w:val="en-GB"/>
        </w:rPr>
        <w:t>%</w:t>
      </w:r>
      <w:r>
        <w:rPr>
          <w:rFonts w:ascii="Arial" w:hAnsi="Arial" w:cs="Arial"/>
          <w:sz w:val="20"/>
          <w:szCs w:val="20"/>
          <w:lang w:val="en-GB"/>
        </w:rPr>
        <w:t xml:space="preserve"> + Sf X </w:t>
      </w:r>
      <w:r w:rsidR="006D2D65">
        <w:rPr>
          <w:rFonts w:ascii="Arial" w:hAnsi="Arial" w:cs="Arial"/>
          <w:sz w:val="20"/>
          <w:szCs w:val="20"/>
          <w:lang w:val="en-GB"/>
        </w:rPr>
        <w:t>20</w:t>
      </w:r>
      <w:r w:rsidRPr="00385B4D">
        <w:rPr>
          <w:rFonts w:ascii="Arial" w:hAnsi="Arial" w:cs="Arial"/>
          <w:sz w:val="20"/>
          <w:szCs w:val="20"/>
          <w:lang w:val="en-GB"/>
        </w:rPr>
        <w:t>%</w:t>
      </w:r>
      <w:r>
        <w:rPr>
          <w:rFonts w:ascii="Arial" w:hAnsi="Arial" w:cs="Arial"/>
          <w:sz w:val="20"/>
          <w:szCs w:val="20"/>
          <w:lang w:val="en-GB"/>
        </w:rPr>
        <w:t>.</w:t>
      </w:r>
    </w:p>
    <w:p w14:paraId="65D684E6" w14:textId="77777777" w:rsidR="00F53ADC" w:rsidRDefault="00F53ADC" w:rsidP="00F53ADC">
      <w:pPr>
        <w:tabs>
          <w:tab w:val="right" w:pos="1440"/>
          <w:tab w:val="left" w:pos="2160"/>
          <w:tab w:val="right" w:pos="3600"/>
        </w:tabs>
        <w:rPr>
          <w:rFonts w:ascii="Arial" w:hAnsi="Arial" w:cs="Arial"/>
          <w:sz w:val="20"/>
          <w:szCs w:val="20"/>
          <w:lang w:val="en-GB"/>
        </w:rPr>
      </w:pPr>
    </w:p>
    <w:p w14:paraId="71B56A68" w14:textId="77777777" w:rsidR="00F53ADC" w:rsidRPr="000643EF" w:rsidRDefault="00F53ADC" w:rsidP="00F53ADC">
      <w:pPr>
        <w:pStyle w:val="BodyText"/>
        <w:contextualSpacing/>
        <w:rPr>
          <w:b/>
        </w:rPr>
      </w:pPr>
      <w:r w:rsidRPr="000643EF">
        <w:rPr>
          <w:b/>
        </w:rPr>
        <w:t>Technical evaluation</w:t>
      </w:r>
    </w:p>
    <w:p w14:paraId="57C0057A" w14:textId="77777777" w:rsidR="00F53ADC" w:rsidRDefault="00F53ADC" w:rsidP="00F53ADC">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F5501B5" w14:textId="77777777" w:rsidR="00241136" w:rsidRDefault="00241136" w:rsidP="00F53ADC">
      <w:pPr>
        <w:pStyle w:val="BodyText"/>
        <w:spacing w:before="12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086779" w:rsidRPr="005C59E8" w14:paraId="02F725B9" w14:textId="77777777" w:rsidTr="00D6536D">
        <w:trPr>
          <w:cantSplit/>
          <w:jc w:val="center"/>
        </w:trPr>
        <w:tc>
          <w:tcPr>
            <w:tcW w:w="4981" w:type="dxa"/>
            <w:gridSpan w:val="2"/>
            <w:vMerge w:val="restart"/>
          </w:tcPr>
          <w:p w14:paraId="4DED8DED" w14:textId="77777777" w:rsidR="00086779" w:rsidRPr="005C59E8" w:rsidRDefault="00086779" w:rsidP="00D6536D">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2D6A954A"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6CEE09B4" w14:textId="77777777" w:rsidR="00086779" w:rsidRPr="005C59E8" w:rsidRDefault="00086779" w:rsidP="00D6536D">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086779" w:rsidRPr="005C59E8" w14:paraId="1BB5968B" w14:textId="77777777" w:rsidTr="00D6536D">
        <w:trPr>
          <w:cantSplit/>
          <w:jc w:val="center"/>
        </w:trPr>
        <w:tc>
          <w:tcPr>
            <w:tcW w:w="4981" w:type="dxa"/>
            <w:gridSpan w:val="2"/>
            <w:vMerge/>
            <w:tcBorders>
              <w:bottom w:val="nil"/>
            </w:tcBorders>
          </w:tcPr>
          <w:p w14:paraId="5E6EC9E6" w14:textId="77777777" w:rsidR="00086779" w:rsidRPr="005C59E8" w:rsidRDefault="00086779" w:rsidP="00D6536D">
            <w:pPr>
              <w:rPr>
                <w:rFonts w:ascii="Arial" w:hAnsi="Arial" w:cs="Arial"/>
                <w:snapToGrid w:val="0"/>
                <w:sz w:val="20"/>
                <w:szCs w:val="20"/>
                <w:lang w:val="en-GB"/>
              </w:rPr>
            </w:pPr>
          </w:p>
        </w:tc>
        <w:tc>
          <w:tcPr>
            <w:tcW w:w="1260" w:type="dxa"/>
            <w:vMerge/>
            <w:tcBorders>
              <w:bottom w:val="nil"/>
            </w:tcBorders>
          </w:tcPr>
          <w:p w14:paraId="5B447664" w14:textId="77777777" w:rsidR="00086779" w:rsidRPr="005C59E8" w:rsidRDefault="00086779" w:rsidP="00D6536D">
            <w:pPr>
              <w:jc w:val="center"/>
              <w:rPr>
                <w:rFonts w:ascii="Arial" w:hAnsi="Arial" w:cs="Arial"/>
                <w:snapToGrid w:val="0"/>
                <w:sz w:val="20"/>
                <w:szCs w:val="20"/>
                <w:lang w:val="en-GB"/>
              </w:rPr>
            </w:pPr>
          </w:p>
        </w:tc>
        <w:tc>
          <w:tcPr>
            <w:tcW w:w="630" w:type="dxa"/>
            <w:tcBorders>
              <w:bottom w:val="nil"/>
            </w:tcBorders>
          </w:tcPr>
          <w:p w14:paraId="6C7EB224"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53850AC9"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31FB96AA"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BCFC2D7"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0C7265BC" w14:textId="77777777" w:rsidR="00086779" w:rsidRPr="005C59E8" w:rsidRDefault="00086779" w:rsidP="00D6536D">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086779" w:rsidRPr="003E1203" w14:paraId="56EFF1C2" w14:textId="77777777" w:rsidTr="00207616">
        <w:trPr>
          <w:cantSplit/>
          <w:trHeight w:val="579"/>
          <w:jc w:val="center"/>
        </w:trPr>
        <w:tc>
          <w:tcPr>
            <w:tcW w:w="9481" w:type="dxa"/>
            <w:gridSpan w:val="8"/>
            <w:shd w:val="pct15" w:color="auto" w:fill="FFFFFF"/>
          </w:tcPr>
          <w:p w14:paraId="205D23A5" w14:textId="77777777" w:rsidR="00086779" w:rsidRPr="005C59E8" w:rsidRDefault="00086779" w:rsidP="00D6536D">
            <w:pPr>
              <w:rPr>
                <w:rFonts w:ascii="Arial" w:hAnsi="Arial" w:cs="Arial"/>
                <w:snapToGrid w:val="0"/>
                <w:sz w:val="20"/>
                <w:szCs w:val="20"/>
                <w:lang w:val="en-GB"/>
              </w:rPr>
            </w:pPr>
          </w:p>
          <w:p w14:paraId="302D3FEB" w14:textId="77777777" w:rsidR="00086779" w:rsidRPr="00C473CA" w:rsidRDefault="00086779" w:rsidP="00D6536D">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52F9DF14" w14:textId="77777777" w:rsidR="00086779" w:rsidRPr="005C59E8" w:rsidRDefault="00086779" w:rsidP="00D6536D">
            <w:pPr>
              <w:rPr>
                <w:rFonts w:ascii="Arial" w:hAnsi="Arial" w:cs="Arial"/>
                <w:snapToGrid w:val="0"/>
                <w:sz w:val="20"/>
                <w:szCs w:val="20"/>
                <w:lang w:val="en-GB"/>
              </w:rPr>
            </w:pPr>
          </w:p>
        </w:tc>
      </w:tr>
      <w:tr w:rsidR="00086779" w:rsidRPr="005C59E8" w14:paraId="1377AB42" w14:textId="77777777" w:rsidTr="00D6536D">
        <w:trPr>
          <w:jc w:val="center"/>
        </w:trPr>
        <w:tc>
          <w:tcPr>
            <w:tcW w:w="679" w:type="dxa"/>
          </w:tcPr>
          <w:p w14:paraId="4E1A841B" w14:textId="77777777" w:rsidR="00086779" w:rsidRPr="005C59E8" w:rsidRDefault="00086779" w:rsidP="00D6536D">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7EECD72" w14:textId="77777777" w:rsidR="00086779" w:rsidRPr="004D603C" w:rsidRDefault="00FC0941" w:rsidP="00D6536D">
            <w:pPr>
              <w:rPr>
                <w:rFonts w:ascii="Arial" w:hAnsi="Arial" w:cs="Arial"/>
                <w:snapToGrid w:val="0"/>
                <w:sz w:val="20"/>
                <w:szCs w:val="20"/>
                <w:lang w:val="en-GB"/>
              </w:rPr>
            </w:pPr>
            <w:r w:rsidRPr="004D603C">
              <w:rPr>
                <w:rFonts w:ascii="Arial" w:hAnsi="Arial" w:cs="Arial"/>
                <w:snapToGrid w:val="0"/>
                <w:sz w:val="20"/>
                <w:szCs w:val="20"/>
                <w:lang w:val="en-GB"/>
              </w:rPr>
              <w:t>Technical Approach</w:t>
            </w:r>
          </w:p>
          <w:p w14:paraId="6A4AD779" w14:textId="1F7C3D62" w:rsidR="00736810" w:rsidRPr="004D603C" w:rsidRDefault="00736810" w:rsidP="00D6536D">
            <w:pPr>
              <w:rPr>
                <w:rFonts w:ascii="Arial" w:hAnsi="Arial" w:cs="Arial"/>
                <w:snapToGrid w:val="0"/>
                <w:sz w:val="20"/>
                <w:szCs w:val="20"/>
                <w:lang w:val="en-GB"/>
              </w:rPr>
            </w:pPr>
          </w:p>
        </w:tc>
        <w:tc>
          <w:tcPr>
            <w:tcW w:w="1260" w:type="dxa"/>
          </w:tcPr>
          <w:p w14:paraId="54392ABA" w14:textId="1B08563C" w:rsidR="00086779" w:rsidRPr="004D603C" w:rsidRDefault="004D603C" w:rsidP="00D6536D">
            <w:pPr>
              <w:jc w:val="center"/>
              <w:rPr>
                <w:rFonts w:ascii="Arial" w:hAnsi="Arial" w:cs="Arial"/>
                <w:snapToGrid w:val="0"/>
                <w:sz w:val="20"/>
                <w:szCs w:val="20"/>
                <w:lang w:val="en-GB"/>
              </w:rPr>
            </w:pPr>
            <w:r w:rsidRPr="004D603C">
              <w:rPr>
                <w:rFonts w:ascii="Arial" w:hAnsi="Arial" w:cs="Arial"/>
                <w:snapToGrid w:val="0"/>
                <w:sz w:val="20"/>
                <w:szCs w:val="20"/>
                <w:lang w:val="en-GB"/>
              </w:rPr>
              <w:t>50</w:t>
            </w:r>
          </w:p>
        </w:tc>
        <w:tc>
          <w:tcPr>
            <w:tcW w:w="630" w:type="dxa"/>
          </w:tcPr>
          <w:p w14:paraId="3028FF62" w14:textId="77777777" w:rsidR="00086779" w:rsidRPr="005C59E8" w:rsidRDefault="00086779" w:rsidP="00D6536D">
            <w:pPr>
              <w:jc w:val="center"/>
              <w:rPr>
                <w:rFonts w:ascii="Arial" w:hAnsi="Arial" w:cs="Arial"/>
                <w:snapToGrid w:val="0"/>
                <w:sz w:val="20"/>
                <w:szCs w:val="20"/>
                <w:lang w:val="en-GB"/>
              </w:rPr>
            </w:pPr>
          </w:p>
        </w:tc>
        <w:tc>
          <w:tcPr>
            <w:tcW w:w="630" w:type="dxa"/>
          </w:tcPr>
          <w:p w14:paraId="2FDA15F7" w14:textId="77777777" w:rsidR="00086779" w:rsidRPr="005C59E8" w:rsidRDefault="00086779" w:rsidP="00D6536D">
            <w:pPr>
              <w:jc w:val="center"/>
              <w:rPr>
                <w:rFonts w:ascii="Arial" w:hAnsi="Arial" w:cs="Arial"/>
                <w:snapToGrid w:val="0"/>
                <w:sz w:val="20"/>
                <w:szCs w:val="20"/>
                <w:lang w:val="en-GB"/>
              </w:rPr>
            </w:pPr>
          </w:p>
        </w:tc>
        <w:tc>
          <w:tcPr>
            <w:tcW w:w="720" w:type="dxa"/>
          </w:tcPr>
          <w:p w14:paraId="5C896385" w14:textId="77777777" w:rsidR="00086779" w:rsidRPr="005C59E8" w:rsidRDefault="00086779" w:rsidP="00D6536D">
            <w:pPr>
              <w:jc w:val="center"/>
              <w:rPr>
                <w:rFonts w:ascii="Arial" w:hAnsi="Arial" w:cs="Arial"/>
                <w:snapToGrid w:val="0"/>
                <w:sz w:val="20"/>
                <w:szCs w:val="20"/>
                <w:lang w:val="en-GB"/>
              </w:rPr>
            </w:pPr>
          </w:p>
        </w:tc>
        <w:tc>
          <w:tcPr>
            <w:tcW w:w="630" w:type="dxa"/>
          </w:tcPr>
          <w:p w14:paraId="1DBBC766" w14:textId="77777777" w:rsidR="00086779" w:rsidRPr="005C59E8" w:rsidRDefault="00086779" w:rsidP="00D6536D">
            <w:pPr>
              <w:jc w:val="center"/>
              <w:rPr>
                <w:rFonts w:ascii="Arial" w:hAnsi="Arial" w:cs="Arial"/>
                <w:snapToGrid w:val="0"/>
                <w:sz w:val="20"/>
                <w:szCs w:val="20"/>
                <w:lang w:val="en-GB"/>
              </w:rPr>
            </w:pPr>
          </w:p>
        </w:tc>
        <w:tc>
          <w:tcPr>
            <w:tcW w:w="630" w:type="dxa"/>
          </w:tcPr>
          <w:p w14:paraId="47DD64FA" w14:textId="77777777" w:rsidR="00086779" w:rsidRPr="005C59E8" w:rsidRDefault="00086779" w:rsidP="00D6536D">
            <w:pPr>
              <w:jc w:val="center"/>
              <w:rPr>
                <w:rFonts w:ascii="Arial" w:hAnsi="Arial" w:cs="Arial"/>
                <w:snapToGrid w:val="0"/>
                <w:sz w:val="20"/>
                <w:szCs w:val="20"/>
                <w:lang w:val="en-GB"/>
              </w:rPr>
            </w:pPr>
          </w:p>
        </w:tc>
      </w:tr>
      <w:tr w:rsidR="00086779" w:rsidRPr="005C59E8" w14:paraId="7ECE564A" w14:textId="77777777" w:rsidTr="00D6536D">
        <w:trPr>
          <w:jc w:val="center"/>
        </w:trPr>
        <w:tc>
          <w:tcPr>
            <w:tcW w:w="679" w:type="dxa"/>
          </w:tcPr>
          <w:p w14:paraId="0028B671" w14:textId="77777777" w:rsidR="00086779" w:rsidRPr="005C59E8" w:rsidRDefault="00086779" w:rsidP="00D6536D">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2B846BC" w14:textId="77777777" w:rsidR="00086779" w:rsidRPr="004D603C" w:rsidRDefault="00086779" w:rsidP="00D6536D">
            <w:pPr>
              <w:rPr>
                <w:rFonts w:ascii="Arial" w:hAnsi="Arial" w:cs="Arial"/>
                <w:snapToGrid w:val="0"/>
                <w:sz w:val="20"/>
                <w:szCs w:val="20"/>
                <w:lang w:val="en-GB"/>
              </w:rPr>
            </w:pPr>
            <w:r w:rsidRPr="004D603C">
              <w:rPr>
                <w:rFonts w:ascii="Arial" w:hAnsi="Arial" w:cs="Arial"/>
                <w:snapToGrid w:val="0"/>
                <w:sz w:val="20"/>
                <w:szCs w:val="20"/>
                <w:lang w:val="en-GB"/>
              </w:rPr>
              <w:t>Candidate’s relevant academic qualifications</w:t>
            </w:r>
          </w:p>
          <w:p w14:paraId="34EBD056" w14:textId="1573C16F" w:rsidR="00736810" w:rsidRPr="004D603C" w:rsidRDefault="00736810" w:rsidP="00D6536D">
            <w:pPr>
              <w:rPr>
                <w:rFonts w:ascii="Arial" w:hAnsi="Arial" w:cs="Arial"/>
                <w:snapToGrid w:val="0"/>
                <w:sz w:val="20"/>
                <w:szCs w:val="20"/>
                <w:lang w:val="en-GB"/>
              </w:rPr>
            </w:pPr>
          </w:p>
        </w:tc>
        <w:tc>
          <w:tcPr>
            <w:tcW w:w="1260" w:type="dxa"/>
            <w:tcBorders>
              <w:bottom w:val="nil"/>
            </w:tcBorders>
          </w:tcPr>
          <w:p w14:paraId="55A4516D" w14:textId="7F30E5BF" w:rsidR="00086779" w:rsidRPr="004D603C" w:rsidRDefault="004D603C" w:rsidP="00D6536D">
            <w:pPr>
              <w:jc w:val="center"/>
              <w:rPr>
                <w:rFonts w:ascii="Arial" w:hAnsi="Arial" w:cs="Arial"/>
                <w:snapToGrid w:val="0"/>
                <w:sz w:val="20"/>
                <w:szCs w:val="20"/>
                <w:lang w:val="en-GB"/>
              </w:rPr>
            </w:pPr>
            <w:r w:rsidRPr="004D603C">
              <w:rPr>
                <w:rFonts w:ascii="Arial" w:hAnsi="Arial" w:cs="Arial"/>
                <w:snapToGrid w:val="0"/>
                <w:sz w:val="20"/>
                <w:szCs w:val="20"/>
                <w:lang w:val="en-GB"/>
              </w:rPr>
              <w:t>37.5</w:t>
            </w:r>
          </w:p>
        </w:tc>
        <w:tc>
          <w:tcPr>
            <w:tcW w:w="630" w:type="dxa"/>
          </w:tcPr>
          <w:p w14:paraId="1BD4B730" w14:textId="77777777" w:rsidR="00086779" w:rsidRPr="005C59E8" w:rsidRDefault="00086779" w:rsidP="00D6536D">
            <w:pPr>
              <w:jc w:val="center"/>
              <w:rPr>
                <w:rFonts w:ascii="Arial" w:hAnsi="Arial" w:cs="Arial"/>
                <w:snapToGrid w:val="0"/>
                <w:sz w:val="20"/>
                <w:szCs w:val="20"/>
                <w:lang w:val="en-GB"/>
              </w:rPr>
            </w:pPr>
          </w:p>
        </w:tc>
        <w:tc>
          <w:tcPr>
            <w:tcW w:w="630" w:type="dxa"/>
          </w:tcPr>
          <w:p w14:paraId="4A847831" w14:textId="77777777" w:rsidR="00086779" w:rsidRPr="005C59E8" w:rsidRDefault="00086779" w:rsidP="00D6536D">
            <w:pPr>
              <w:jc w:val="center"/>
              <w:rPr>
                <w:rFonts w:ascii="Arial" w:hAnsi="Arial" w:cs="Arial"/>
                <w:snapToGrid w:val="0"/>
                <w:sz w:val="20"/>
                <w:szCs w:val="20"/>
                <w:lang w:val="en-GB"/>
              </w:rPr>
            </w:pPr>
          </w:p>
        </w:tc>
        <w:tc>
          <w:tcPr>
            <w:tcW w:w="720" w:type="dxa"/>
          </w:tcPr>
          <w:p w14:paraId="5703BBC7" w14:textId="77777777" w:rsidR="00086779" w:rsidRPr="005C59E8" w:rsidRDefault="00086779" w:rsidP="00D6536D">
            <w:pPr>
              <w:jc w:val="center"/>
              <w:rPr>
                <w:rFonts w:ascii="Arial" w:hAnsi="Arial" w:cs="Arial"/>
                <w:snapToGrid w:val="0"/>
                <w:sz w:val="20"/>
                <w:szCs w:val="20"/>
                <w:lang w:val="en-GB"/>
              </w:rPr>
            </w:pPr>
          </w:p>
        </w:tc>
        <w:tc>
          <w:tcPr>
            <w:tcW w:w="630" w:type="dxa"/>
          </w:tcPr>
          <w:p w14:paraId="4547A22D" w14:textId="77777777" w:rsidR="00086779" w:rsidRPr="005C59E8" w:rsidRDefault="00086779" w:rsidP="00D6536D">
            <w:pPr>
              <w:jc w:val="center"/>
              <w:rPr>
                <w:rFonts w:ascii="Arial" w:hAnsi="Arial" w:cs="Arial"/>
                <w:snapToGrid w:val="0"/>
                <w:sz w:val="20"/>
                <w:szCs w:val="20"/>
                <w:lang w:val="en-GB"/>
              </w:rPr>
            </w:pPr>
          </w:p>
        </w:tc>
        <w:tc>
          <w:tcPr>
            <w:tcW w:w="630" w:type="dxa"/>
          </w:tcPr>
          <w:p w14:paraId="68256CDD" w14:textId="77777777" w:rsidR="00086779" w:rsidRPr="005C59E8" w:rsidRDefault="00086779" w:rsidP="00D6536D">
            <w:pPr>
              <w:jc w:val="center"/>
              <w:rPr>
                <w:rFonts w:ascii="Arial" w:hAnsi="Arial" w:cs="Arial"/>
                <w:snapToGrid w:val="0"/>
                <w:sz w:val="20"/>
                <w:szCs w:val="20"/>
                <w:lang w:val="en-GB"/>
              </w:rPr>
            </w:pPr>
          </w:p>
        </w:tc>
      </w:tr>
      <w:tr w:rsidR="00086779" w:rsidRPr="005C59E8" w14:paraId="72CA1AAC" w14:textId="77777777" w:rsidTr="00D6536D">
        <w:trPr>
          <w:jc w:val="center"/>
        </w:trPr>
        <w:tc>
          <w:tcPr>
            <w:tcW w:w="679" w:type="dxa"/>
            <w:tcBorders>
              <w:bottom w:val="single" w:sz="4" w:space="0" w:color="auto"/>
            </w:tcBorders>
          </w:tcPr>
          <w:p w14:paraId="4CD14653" w14:textId="77777777" w:rsidR="00086779" w:rsidRDefault="00086779" w:rsidP="00D6536D">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1383B84B" w14:textId="505E8C67" w:rsidR="00086779" w:rsidRPr="004D603C" w:rsidRDefault="00086779" w:rsidP="00D6536D">
            <w:pPr>
              <w:rPr>
                <w:rFonts w:ascii="Arial" w:hAnsi="Arial" w:cs="Arial"/>
                <w:snapToGrid w:val="0"/>
                <w:sz w:val="20"/>
                <w:szCs w:val="20"/>
                <w:lang w:val="en-GB"/>
              </w:rPr>
            </w:pPr>
            <w:r w:rsidRPr="004D603C">
              <w:rPr>
                <w:rFonts w:ascii="Arial" w:hAnsi="Arial" w:cs="Arial"/>
                <w:snapToGrid w:val="0"/>
                <w:sz w:val="20"/>
                <w:szCs w:val="20"/>
                <w:lang w:val="en-GB"/>
              </w:rPr>
              <w:t xml:space="preserve">Candidate’s relevant experience </w:t>
            </w:r>
            <w:r w:rsidR="004D603C" w:rsidRPr="004D603C">
              <w:rPr>
                <w:rFonts w:ascii="Arial" w:hAnsi="Arial" w:cs="Arial"/>
                <w:snapToGrid w:val="0"/>
                <w:sz w:val="20"/>
                <w:szCs w:val="20"/>
                <w:lang w:val="en-GB"/>
              </w:rPr>
              <w:t>and contextual understanding</w:t>
            </w:r>
          </w:p>
        </w:tc>
        <w:tc>
          <w:tcPr>
            <w:tcW w:w="1260" w:type="dxa"/>
            <w:tcBorders>
              <w:bottom w:val="single" w:sz="4" w:space="0" w:color="auto"/>
            </w:tcBorders>
          </w:tcPr>
          <w:p w14:paraId="3F41DC6E" w14:textId="70059DB7" w:rsidR="00086779" w:rsidRPr="004D603C" w:rsidRDefault="004D603C" w:rsidP="00D6536D">
            <w:pPr>
              <w:jc w:val="center"/>
              <w:rPr>
                <w:rFonts w:ascii="Arial" w:hAnsi="Arial" w:cs="Arial"/>
                <w:snapToGrid w:val="0"/>
                <w:sz w:val="20"/>
                <w:szCs w:val="20"/>
                <w:lang w:val="en-GB"/>
              </w:rPr>
            </w:pPr>
            <w:r w:rsidRPr="004D603C">
              <w:rPr>
                <w:rFonts w:ascii="Arial" w:hAnsi="Arial" w:cs="Arial"/>
                <w:snapToGrid w:val="0"/>
                <w:sz w:val="20"/>
                <w:szCs w:val="20"/>
                <w:lang w:val="en-GB"/>
              </w:rPr>
              <w:t>12.5</w:t>
            </w:r>
          </w:p>
        </w:tc>
        <w:tc>
          <w:tcPr>
            <w:tcW w:w="630" w:type="dxa"/>
            <w:tcBorders>
              <w:bottom w:val="single" w:sz="4" w:space="0" w:color="auto"/>
            </w:tcBorders>
          </w:tcPr>
          <w:p w14:paraId="5CB230DD" w14:textId="77777777" w:rsidR="00086779" w:rsidRPr="005C59E8" w:rsidRDefault="00086779" w:rsidP="00D6536D">
            <w:pPr>
              <w:jc w:val="center"/>
              <w:rPr>
                <w:rFonts w:ascii="Arial" w:hAnsi="Arial" w:cs="Arial"/>
                <w:snapToGrid w:val="0"/>
                <w:sz w:val="20"/>
                <w:szCs w:val="20"/>
                <w:lang w:val="en-GB"/>
              </w:rPr>
            </w:pPr>
          </w:p>
        </w:tc>
        <w:tc>
          <w:tcPr>
            <w:tcW w:w="630" w:type="dxa"/>
            <w:tcBorders>
              <w:bottom w:val="single" w:sz="4" w:space="0" w:color="auto"/>
            </w:tcBorders>
          </w:tcPr>
          <w:p w14:paraId="3B09845F" w14:textId="77777777" w:rsidR="00086779" w:rsidRPr="005C59E8" w:rsidRDefault="00086779" w:rsidP="00D6536D">
            <w:pPr>
              <w:jc w:val="center"/>
              <w:rPr>
                <w:rFonts w:ascii="Arial" w:hAnsi="Arial" w:cs="Arial"/>
                <w:snapToGrid w:val="0"/>
                <w:sz w:val="20"/>
                <w:szCs w:val="20"/>
                <w:lang w:val="en-GB"/>
              </w:rPr>
            </w:pPr>
          </w:p>
        </w:tc>
        <w:tc>
          <w:tcPr>
            <w:tcW w:w="720" w:type="dxa"/>
            <w:tcBorders>
              <w:bottom w:val="single" w:sz="4" w:space="0" w:color="auto"/>
            </w:tcBorders>
          </w:tcPr>
          <w:p w14:paraId="7728148A" w14:textId="77777777" w:rsidR="00086779" w:rsidRPr="005C59E8" w:rsidRDefault="00086779" w:rsidP="00D6536D">
            <w:pPr>
              <w:jc w:val="center"/>
              <w:rPr>
                <w:rFonts w:ascii="Arial" w:hAnsi="Arial" w:cs="Arial"/>
                <w:snapToGrid w:val="0"/>
                <w:sz w:val="20"/>
                <w:szCs w:val="20"/>
                <w:lang w:val="en-GB"/>
              </w:rPr>
            </w:pPr>
          </w:p>
        </w:tc>
        <w:tc>
          <w:tcPr>
            <w:tcW w:w="630" w:type="dxa"/>
            <w:tcBorders>
              <w:bottom w:val="single" w:sz="4" w:space="0" w:color="auto"/>
            </w:tcBorders>
          </w:tcPr>
          <w:p w14:paraId="57A8DEC7" w14:textId="77777777" w:rsidR="00086779" w:rsidRPr="005C59E8" w:rsidRDefault="00086779" w:rsidP="00D6536D">
            <w:pPr>
              <w:jc w:val="center"/>
              <w:rPr>
                <w:rFonts w:ascii="Arial" w:hAnsi="Arial" w:cs="Arial"/>
                <w:snapToGrid w:val="0"/>
                <w:sz w:val="20"/>
                <w:szCs w:val="20"/>
                <w:lang w:val="en-GB"/>
              </w:rPr>
            </w:pPr>
          </w:p>
        </w:tc>
        <w:tc>
          <w:tcPr>
            <w:tcW w:w="630" w:type="dxa"/>
            <w:tcBorders>
              <w:bottom w:val="single" w:sz="4" w:space="0" w:color="auto"/>
            </w:tcBorders>
          </w:tcPr>
          <w:p w14:paraId="047760D2" w14:textId="77777777" w:rsidR="00086779" w:rsidRPr="005C59E8" w:rsidRDefault="00086779" w:rsidP="00D6536D">
            <w:pPr>
              <w:jc w:val="center"/>
              <w:rPr>
                <w:rFonts w:ascii="Arial" w:hAnsi="Arial" w:cs="Arial"/>
                <w:snapToGrid w:val="0"/>
                <w:sz w:val="20"/>
                <w:szCs w:val="20"/>
                <w:lang w:val="en-GB"/>
              </w:rPr>
            </w:pPr>
          </w:p>
        </w:tc>
      </w:tr>
      <w:tr w:rsidR="00086779" w:rsidRPr="007D5810" w14:paraId="6FB2DF60" w14:textId="77777777" w:rsidTr="00D6536D">
        <w:trPr>
          <w:jc w:val="center"/>
        </w:trPr>
        <w:tc>
          <w:tcPr>
            <w:tcW w:w="4981" w:type="dxa"/>
            <w:gridSpan w:val="2"/>
            <w:tcBorders>
              <w:bottom w:val="single" w:sz="4" w:space="0" w:color="auto"/>
            </w:tcBorders>
            <w:shd w:val="clear" w:color="auto" w:fill="D9D9D9"/>
          </w:tcPr>
          <w:p w14:paraId="7CC1469A" w14:textId="77777777" w:rsidR="00086779" w:rsidRDefault="00086779" w:rsidP="00D65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1DBE885E" w14:textId="77777777" w:rsidR="00086779" w:rsidRPr="000828BD" w:rsidRDefault="00086779" w:rsidP="00D6536D">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318252E5" w14:textId="77777777" w:rsidR="00086779" w:rsidRPr="007D5810" w:rsidRDefault="00086779" w:rsidP="00D6536D">
            <w:pPr>
              <w:jc w:val="center"/>
              <w:rPr>
                <w:rFonts w:ascii="Arial" w:hAnsi="Arial" w:cs="Arial"/>
                <w:b/>
                <w:snapToGrid w:val="0"/>
                <w:sz w:val="20"/>
                <w:szCs w:val="20"/>
                <w:lang w:val="en-GB"/>
              </w:rPr>
            </w:pPr>
          </w:p>
        </w:tc>
      </w:tr>
    </w:tbl>
    <w:p w14:paraId="7C9EF029" w14:textId="0F53D93C" w:rsidR="00F53ADC" w:rsidRDefault="00F53ADC" w:rsidP="00F53ADC">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score </w:t>
      </w:r>
      <w:r w:rsidRPr="00402E8E">
        <w:rPr>
          <w:rFonts w:ascii="Arial" w:hAnsi="Arial" w:cs="Arial"/>
          <w:b w:val="0"/>
          <w:bCs w:val="0"/>
          <w:sz w:val="20"/>
          <w:szCs w:val="20"/>
          <w:lang w:val="en-GB"/>
        </w:rPr>
        <w:t>of 80 points</w:t>
      </w:r>
      <w:r w:rsidRPr="008B4B99">
        <w:rPr>
          <w:rFonts w:ascii="Arial" w:hAnsi="Arial" w:cs="Arial"/>
          <w:b w:val="0"/>
          <w:bCs w:val="0"/>
          <w:sz w:val="20"/>
          <w:szCs w:val="20"/>
          <w:lang w:val="en-GB"/>
        </w:rPr>
        <w:t>.</w:t>
      </w:r>
    </w:p>
    <w:bookmarkEnd w:id="0"/>
    <w:p w14:paraId="54D13865" w14:textId="77777777" w:rsidR="00276328" w:rsidRDefault="00276328" w:rsidP="00402E8E">
      <w:pPr>
        <w:rPr>
          <w:rFonts w:ascii="Arial" w:hAnsi="Arial" w:cs="Arial"/>
          <w:sz w:val="20"/>
          <w:szCs w:val="20"/>
          <w:lang w:val="en-GB"/>
        </w:rPr>
      </w:pPr>
    </w:p>
    <w:p w14:paraId="71FA7AF5" w14:textId="44EC5CC9" w:rsidR="00276328" w:rsidRDefault="00276328" w:rsidP="00AA5C98">
      <w:pPr>
        <w:pStyle w:val="BodyText"/>
        <w:contextualSpacing/>
        <w:jc w:val="both"/>
      </w:pPr>
      <w:r w:rsidRPr="00833E90">
        <w:t xml:space="preserve">Any effort by the firm to influence the Contracting Authority in proposal evaluation, proposal comparison or contract award decisions </w:t>
      </w:r>
      <w:r>
        <w:t>will</w:t>
      </w:r>
      <w:r w:rsidRPr="00833E90">
        <w:t xml:space="preserve"> result in the rejection of the consultant’s proposal.</w:t>
      </w:r>
    </w:p>
    <w:p w14:paraId="3E0B7EE5" w14:textId="77777777" w:rsidR="00402E8E" w:rsidRPr="00A67D39" w:rsidRDefault="00402E8E" w:rsidP="00402E8E">
      <w:pPr>
        <w:rPr>
          <w:lang w:val="en-GB"/>
        </w:rPr>
      </w:pPr>
    </w:p>
    <w:p w14:paraId="5A0FE2CB" w14:textId="77777777" w:rsidR="00402E8E" w:rsidRPr="009809DB" w:rsidRDefault="00402E8E" w:rsidP="00402E8E">
      <w:pPr>
        <w:rPr>
          <w:rFonts w:ascii="Arial" w:hAnsi="Arial" w:cs="Arial"/>
          <w:b/>
          <w:sz w:val="20"/>
          <w:szCs w:val="20"/>
          <w:lang w:val="en-GB"/>
        </w:rPr>
      </w:pPr>
      <w:r w:rsidRPr="009809DB">
        <w:rPr>
          <w:rFonts w:ascii="Arial" w:hAnsi="Arial" w:cs="Arial"/>
          <w:b/>
          <w:sz w:val="20"/>
          <w:szCs w:val="20"/>
          <w:lang w:val="en-GB"/>
        </w:rPr>
        <w:t>Interviews</w:t>
      </w:r>
    </w:p>
    <w:p w14:paraId="2E7C6A27" w14:textId="77777777" w:rsidR="00402E8E" w:rsidRPr="009809DB" w:rsidRDefault="00402E8E" w:rsidP="00402E8E">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Pr>
          <w:rFonts w:ascii="Arial" w:hAnsi="Arial" w:cs="Arial"/>
          <w:sz w:val="20"/>
          <w:szCs w:val="20"/>
          <w:lang w:val="en-GB"/>
        </w:rPr>
        <w:t xml:space="preserve"> responsive.</w:t>
      </w:r>
    </w:p>
    <w:p w14:paraId="76011CED" w14:textId="77777777" w:rsidR="00402E8E" w:rsidRDefault="00402E8E" w:rsidP="00402E8E">
      <w:pPr>
        <w:autoSpaceDE w:val="0"/>
        <w:autoSpaceDN w:val="0"/>
        <w:adjustRightInd w:val="0"/>
        <w:rPr>
          <w:rFonts w:ascii="Arial" w:hAnsi="Arial" w:cs="Arial"/>
          <w:sz w:val="20"/>
          <w:szCs w:val="20"/>
          <w:lang w:val="en-GB"/>
        </w:rPr>
      </w:pPr>
    </w:p>
    <w:p w14:paraId="23BFAA3C" w14:textId="77777777" w:rsidR="00402E8E" w:rsidRPr="00AB33BA" w:rsidRDefault="00402E8E" w:rsidP="00402E8E">
      <w:pPr>
        <w:autoSpaceDE w:val="0"/>
        <w:autoSpaceDN w:val="0"/>
        <w:adjustRightInd w:val="0"/>
        <w:rPr>
          <w:rFonts w:ascii="Arial" w:hAnsi="Arial" w:cs="Arial"/>
          <w:b/>
          <w:sz w:val="20"/>
          <w:szCs w:val="20"/>
          <w:lang w:val="en-GB"/>
        </w:rPr>
      </w:pPr>
      <w:r w:rsidRPr="00AB33BA">
        <w:rPr>
          <w:rFonts w:ascii="Arial" w:hAnsi="Arial" w:cs="Arial"/>
          <w:b/>
          <w:sz w:val="20"/>
          <w:szCs w:val="20"/>
          <w:lang w:val="en-GB"/>
        </w:rPr>
        <w:t>Financial evaluation</w:t>
      </w:r>
    </w:p>
    <w:p w14:paraId="0AF27646" w14:textId="77777777" w:rsidR="00402E8E" w:rsidRPr="005C59E8" w:rsidRDefault="00402E8E" w:rsidP="00402E8E">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12B010EE" w14:textId="77777777" w:rsidR="00402E8E" w:rsidRPr="005C59E8" w:rsidRDefault="00402E8E" w:rsidP="00402E8E">
      <w:pPr>
        <w:tabs>
          <w:tab w:val="right" w:pos="1440"/>
          <w:tab w:val="left" w:pos="2160"/>
          <w:tab w:val="right" w:pos="3600"/>
        </w:tabs>
        <w:rPr>
          <w:rFonts w:ascii="Arial" w:hAnsi="Arial" w:cs="Arial"/>
          <w:sz w:val="20"/>
          <w:szCs w:val="20"/>
          <w:lang w:val="en-GB"/>
        </w:rPr>
      </w:pPr>
    </w:p>
    <w:p w14:paraId="07864877" w14:textId="77777777" w:rsidR="00402E8E" w:rsidRPr="00914BDB" w:rsidRDefault="00402E8E" w:rsidP="00402E8E">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4596B414" w14:textId="77777777" w:rsidR="00402E8E" w:rsidRPr="00914BDB" w:rsidRDefault="00402E8E" w:rsidP="00402E8E">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41873B9B" w14:textId="77777777" w:rsidR="00402E8E" w:rsidRPr="00914BDB" w:rsidRDefault="00402E8E" w:rsidP="00402E8E">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068910" w14:textId="77777777" w:rsidR="00402E8E" w:rsidRDefault="00402E8E" w:rsidP="00402E8E">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1C53043" w14:textId="77777777" w:rsidR="00402E8E" w:rsidRPr="000702E8" w:rsidRDefault="00402E8E" w:rsidP="00402E8E">
      <w:pPr>
        <w:tabs>
          <w:tab w:val="right" w:pos="1440"/>
          <w:tab w:val="left" w:pos="2160"/>
          <w:tab w:val="right" w:pos="3600"/>
        </w:tabs>
        <w:rPr>
          <w:lang w:val="en-US"/>
        </w:rPr>
      </w:pPr>
    </w:p>
    <w:p w14:paraId="24D94126" w14:textId="77777777" w:rsidR="00402E8E" w:rsidRPr="00921098" w:rsidRDefault="00402E8E" w:rsidP="00402E8E">
      <w:pPr>
        <w:jc w:val="both"/>
        <w:rPr>
          <w:rFonts w:ascii="Arial" w:hAnsi="Arial"/>
          <w:b/>
          <w:sz w:val="20"/>
          <w:lang w:val="en-GB"/>
        </w:rPr>
      </w:pPr>
      <w:r w:rsidRPr="00921098">
        <w:rPr>
          <w:rFonts w:ascii="Arial" w:hAnsi="Arial"/>
          <w:b/>
          <w:sz w:val="20"/>
          <w:lang w:val="en-GB"/>
        </w:rPr>
        <w:t>Negotiations</w:t>
      </w:r>
    </w:p>
    <w:p w14:paraId="3DA51B3B" w14:textId="77777777" w:rsidR="00402E8E" w:rsidRPr="004F223C" w:rsidRDefault="00402E8E" w:rsidP="00402E8E">
      <w:pPr>
        <w:jc w:val="both"/>
        <w:rPr>
          <w:rFonts w:ascii="Arial" w:hAnsi="Arial"/>
          <w:sz w:val="20"/>
          <w:lang w:val="en-GB"/>
        </w:rPr>
      </w:pPr>
      <w:r w:rsidRPr="004F223C">
        <w:rPr>
          <w:rFonts w:ascii="Arial" w:hAnsi="Arial"/>
          <w:sz w:val="20"/>
          <w:lang w:val="en-GB"/>
        </w:rPr>
        <w:t xml:space="preserve">The Contracting Authority reserves the right to contact the </w:t>
      </w:r>
      <w:r>
        <w:rPr>
          <w:rFonts w:ascii="Arial" w:hAnsi="Arial"/>
          <w:sz w:val="20"/>
          <w:lang w:val="en-GB"/>
        </w:rPr>
        <w:t>Candidates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Pr>
          <w:rFonts w:ascii="Arial" w:hAnsi="Arial"/>
          <w:sz w:val="20"/>
          <w:lang w:val="en-GB"/>
        </w:rPr>
        <w:t>the Candidates</w:t>
      </w:r>
      <w:r w:rsidRPr="004F223C">
        <w:rPr>
          <w:rFonts w:ascii="Arial" w:hAnsi="Arial"/>
          <w:sz w:val="20"/>
          <w:lang w:val="en-GB"/>
        </w:rPr>
        <w:t xml:space="preserve"> better conditions in terms of technical quality, implementation periods, payment conditions, etc.</w:t>
      </w:r>
    </w:p>
    <w:p w14:paraId="02128AC4" w14:textId="77777777" w:rsidR="00402E8E" w:rsidRPr="004F223C" w:rsidRDefault="00402E8E" w:rsidP="00402E8E">
      <w:pPr>
        <w:jc w:val="both"/>
        <w:rPr>
          <w:rFonts w:ascii="Arial" w:hAnsi="Arial"/>
          <w:sz w:val="20"/>
          <w:lang w:val="en-GB"/>
        </w:rPr>
      </w:pPr>
    </w:p>
    <w:p w14:paraId="1C623D00" w14:textId="77777777" w:rsidR="00402E8E" w:rsidRDefault="00402E8E" w:rsidP="00402E8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f reducing the scope of the services</w:t>
      </w:r>
      <w:r w:rsidRPr="004F223C">
        <w:rPr>
          <w:rFonts w:ascii="Arial" w:hAnsi="Arial"/>
          <w:sz w:val="20"/>
          <w:lang w:val="en-GB"/>
        </w:rPr>
        <w:t xml:space="preserve"> </w:t>
      </w:r>
      <w:r>
        <w:rPr>
          <w:rFonts w:ascii="Arial" w:hAnsi="Arial"/>
          <w:sz w:val="20"/>
          <w:lang w:val="en-GB"/>
        </w:rPr>
        <w:t>or revising other terms of 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Pr>
          <w:rFonts w:ascii="Arial" w:hAnsi="Arial"/>
          <w:sz w:val="20"/>
          <w:lang w:val="en-GB"/>
        </w:rPr>
        <w:t>budget</w:t>
      </w:r>
      <w:r w:rsidRPr="004F223C">
        <w:rPr>
          <w:rFonts w:ascii="Arial" w:hAnsi="Arial"/>
          <w:sz w:val="20"/>
          <w:lang w:val="en-GB"/>
        </w:rPr>
        <w:t xml:space="preserve">. </w:t>
      </w:r>
    </w:p>
    <w:p w14:paraId="0AFAA933" w14:textId="77777777" w:rsidR="00402E8E" w:rsidRDefault="00402E8E" w:rsidP="00833E90">
      <w:pPr>
        <w:pStyle w:val="BodyText"/>
        <w:contextualSpacing/>
        <w:jc w:val="both"/>
      </w:pPr>
    </w:p>
    <w:p w14:paraId="07B049A2" w14:textId="77777777" w:rsidR="00833E90" w:rsidRPr="00833E90" w:rsidRDefault="00833E90" w:rsidP="00833E90">
      <w:pPr>
        <w:pStyle w:val="BodyText"/>
        <w:contextualSpacing/>
        <w:jc w:val="both"/>
      </w:pPr>
    </w:p>
    <w:p w14:paraId="11058F37" w14:textId="77777777" w:rsidR="00833E90" w:rsidRDefault="00833E90" w:rsidP="00833E90">
      <w:pPr>
        <w:jc w:val="both"/>
        <w:rPr>
          <w:rFonts w:ascii="Arial" w:hAnsi="Arial" w:cs="Arial"/>
          <w:b/>
          <w:bCs/>
          <w:i/>
          <w:iCs/>
          <w:sz w:val="20"/>
          <w:szCs w:val="20"/>
          <w:lang w:val="en-US"/>
        </w:rPr>
      </w:pPr>
      <w:r w:rsidRPr="00833E90">
        <w:rPr>
          <w:rFonts w:ascii="Arial" w:hAnsi="Arial" w:cs="Arial"/>
          <w:b/>
          <w:bCs/>
          <w:i/>
          <w:iCs/>
          <w:sz w:val="20"/>
          <w:szCs w:val="20"/>
          <w:lang w:val="en-US"/>
        </w:rPr>
        <w:t>Proposals failing any stage will be eliminated and not considered in subsequent stages</w:t>
      </w:r>
    </w:p>
    <w:p w14:paraId="1D53EFC6" w14:textId="77777777" w:rsidR="00BE2C27" w:rsidRDefault="00BE2C27" w:rsidP="00BE2C27">
      <w:pPr>
        <w:tabs>
          <w:tab w:val="right" w:pos="1440"/>
          <w:tab w:val="left" w:pos="2160"/>
          <w:tab w:val="right" w:pos="3600"/>
        </w:tabs>
        <w:rPr>
          <w:rFonts w:ascii="Arial" w:hAnsi="Arial" w:cs="Arial"/>
          <w:sz w:val="20"/>
          <w:szCs w:val="20"/>
          <w:lang w:val="en-GB"/>
        </w:rPr>
      </w:pPr>
    </w:p>
    <w:p w14:paraId="753546A7" w14:textId="77777777" w:rsidR="009950AB" w:rsidRPr="00130CBB" w:rsidRDefault="009950AB" w:rsidP="009950AB">
      <w:pPr>
        <w:ind w:firstLine="360"/>
        <w:jc w:val="both"/>
        <w:rPr>
          <w:rFonts w:ascii="Arial" w:hAnsi="Arial"/>
          <w:b/>
          <w:sz w:val="20"/>
          <w:lang w:val="en-GB"/>
        </w:rPr>
      </w:pPr>
      <w:r w:rsidRPr="00130CBB">
        <w:rPr>
          <w:rFonts w:ascii="Arial" w:hAnsi="Arial"/>
          <w:b/>
          <w:sz w:val="20"/>
          <w:lang w:val="en-GB"/>
        </w:rPr>
        <w:lastRenderedPageBreak/>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2BC4ED8A" w14:textId="16954050" w:rsidR="00E95FFB" w:rsidRPr="009950AB" w:rsidRDefault="009950AB" w:rsidP="009950AB">
      <w:pPr>
        <w:pStyle w:val="BodyText"/>
      </w:pPr>
      <w:r w:rsidRPr="005C59E8">
        <w:t xml:space="preserve">The Contracting Authority will award </w:t>
      </w:r>
      <w:r>
        <w:t>the Contract</w:t>
      </w:r>
      <w:r w:rsidRPr="005C59E8">
        <w:t xml:space="preserve"> to the </w:t>
      </w:r>
      <w:r>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D3CDEA6" w14:textId="77777777" w:rsidR="005066C1" w:rsidRPr="00DB081E" w:rsidRDefault="005066C1" w:rsidP="0094482D">
      <w:pPr>
        <w:pStyle w:val="BodyText"/>
        <w:rPr>
          <w:lang w:val="en-US"/>
        </w:rPr>
      </w:pPr>
    </w:p>
    <w:p w14:paraId="3CD9A026"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03E1A38E"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FA03DC">
        <w:rPr>
          <w:rFonts w:ascii="Arial" w:hAnsi="Arial"/>
          <w:sz w:val="20"/>
          <w:szCs w:val="20"/>
          <w:lang w:val="en-GB"/>
        </w:rPr>
        <w:t>Organisation/</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24C3896"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4123763C"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A03DC">
        <w:rPr>
          <w:rFonts w:ascii="Arial" w:hAnsi="Arial" w:cs="Arial"/>
          <w:sz w:val="20"/>
          <w:szCs w:val="20"/>
          <w:lang w:val="en-GB"/>
        </w:rPr>
        <w:t>one</w:t>
      </w:r>
      <w:r w:rsidRPr="00353E34">
        <w:rPr>
          <w:rFonts w:ascii="Arial" w:hAnsi="Arial" w:cs="Arial"/>
          <w:sz w:val="20"/>
          <w:szCs w:val="20"/>
          <w:lang w:val="en-GB"/>
        </w:rPr>
        <w:t xml:space="preserve"> day of receipt of </w:t>
      </w:r>
      <w:r w:rsidR="00864579">
        <w:rPr>
          <w:rFonts w:ascii="Arial" w:hAnsi="Arial" w:cs="Arial"/>
          <w:sz w:val="20"/>
          <w:szCs w:val="20"/>
          <w:lang w:val="en-GB"/>
        </w:rPr>
        <w:t xml:space="preserve">the </w:t>
      </w:r>
      <w:r w:rsidR="00FA03DC">
        <w:rPr>
          <w:rFonts w:ascii="Arial" w:hAnsi="Arial" w:cs="Arial"/>
          <w:sz w:val="20"/>
          <w:szCs w:val="20"/>
          <w:lang w:val="en-GB"/>
        </w:rPr>
        <w:t xml:space="preserve">already signed </w:t>
      </w:r>
      <w:r w:rsidR="00864579">
        <w:rPr>
          <w:rFonts w:ascii="Arial" w:hAnsi="Arial" w:cs="Arial"/>
          <w:sz w:val="20"/>
          <w:szCs w:val="20"/>
          <w:lang w:val="en-GB"/>
        </w:rPr>
        <w:t>Contract</w:t>
      </w:r>
      <w:r w:rsidR="00E033E8">
        <w:rPr>
          <w:rFonts w:ascii="Arial" w:hAnsi="Arial" w:cs="Arial"/>
          <w:sz w:val="20"/>
          <w:szCs w:val="20"/>
          <w:lang w:val="en-GB"/>
        </w:rPr>
        <w:t xml:space="preserve">, by the </w:t>
      </w:r>
      <w:r w:rsidRPr="00353E34">
        <w:rPr>
          <w:rFonts w:ascii="Arial" w:hAnsi="Arial" w:cs="Arial"/>
          <w:sz w:val="20"/>
          <w:szCs w:val="20"/>
          <w:lang w:val="en-GB"/>
        </w:rPr>
        <w:t xml:space="preserve">Contracting Authority, the successful </w:t>
      </w:r>
      <w:r w:rsidR="00FA03DC">
        <w:rPr>
          <w:rFonts w:ascii="Arial" w:hAnsi="Arial" w:cs="Arial"/>
          <w:sz w:val="20"/>
          <w:szCs w:val="20"/>
          <w:lang w:val="en-GB"/>
        </w:rPr>
        <w:t>Organisation/</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p>
    <w:p w14:paraId="087BA7EE" w14:textId="77777777" w:rsidR="002678C3" w:rsidRDefault="002678C3" w:rsidP="00C44746">
      <w:pPr>
        <w:autoSpaceDE w:val="0"/>
        <w:autoSpaceDN w:val="0"/>
        <w:adjustRightInd w:val="0"/>
        <w:rPr>
          <w:rFonts w:ascii="Arial" w:hAnsi="Arial" w:cs="Arial"/>
          <w:sz w:val="20"/>
          <w:szCs w:val="20"/>
          <w:lang w:val="en-GB"/>
        </w:rPr>
      </w:pPr>
    </w:p>
    <w:p w14:paraId="0AE60E8F" w14:textId="77777777" w:rsidR="00FA03DC" w:rsidRDefault="002B05E8" w:rsidP="00FA03DC">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FA03DC">
        <w:rPr>
          <w:rFonts w:ascii="Arial" w:hAnsi="Arial" w:cs="Arial"/>
          <w:sz w:val="20"/>
          <w:szCs w:val="20"/>
          <w:lang w:val="en-GB"/>
        </w:rPr>
        <w:t>Organisation/</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w:t>
      </w:r>
      <w:r w:rsidR="00FA03DC">
        <w:rPr>
          <w:rFonts w:ascii="Arial" w:hAnsi="Arial" w:cs="Arial"/>
          <w:sz w:val="20"/>
          <w:szCs w:val="20"/>
          <w:lang w:val="en-GB"/>
        </w:rPr>
        <w:t>y.</w:t>
      </w:r>
    </w:p>
    <w:p w14:paraId="36C94729" w14:textId="77777777" w:rsidR="00FA03DC" w:rsidRDefault="00FA03DC" w:rsidP="00FA03DC">
      <w:pPr>
        <w:autoSpaceDE w:val="0"/>
        <w:autoSpaceDN w:val="0"/>
        <w:adjustRightInd w:val="0"/>
        <w:rPr>
          <w:rFonts w:ascii="Arial" w:hAnsi="Arial" w:cs="Arial"/>
          <w:sz w:val="20"/>
          <w:szCs w:val="20"/>
          <w:lang w:val="en-GB"/>
        </w:rPr>
      </w:pPr>
    </w:p>
    <w:p w14:paraId="62BBC71C" w14:textId="77777777" w:rsidR="00FA03DC" w:rsidRPr="00FA03DC" w:rsidRDefault="00FA03DC" w:rsidP="00FA03DC">
      <w:pPr>
        <w:tabs>
          <w:tab w:val="left" w:pos="360"/>
        </w:tabs>
        <w:jc w:val="both"/>
        <w:rPr>
          <w:rFonts w:ascii="Arial" w:hAnsi="Arial" w:cs="Arial"/>
          <w:b/>
          <w:sz w:val="20"/>
          <w:szCs w:val="20"/>
          <w:lang w:val="en-GB"/>
        </w:rPr>
      </w:pPr>
      <w:r>
        <w:rPr>
          <w:rFonts w:ascii="Arial" w:hAnsi="Arial" w:cs="Arial"/>
          <w:b/>
          <w:sz w:val="20"/>
          <w:szCs w:val="20"/>
          <w:lang w:val="en-GB"/>
        </w:rPr>
        <w:t xml:space="preserve">A.14. </w:t>
      </w:r>
      <w:r w:rsidRPr="00FA03DC">
        <w:rPr>
          <w:rFonts w:ascii="Arial" w:hAnsi="Arial" w:cs="Arial"/>
          <w:b/>
          <w:sz w:val="20"/>
          <w:szCs w:val="20"/>
          <w:lang w:val="en-GB"/>
        </w:rPr>
        <w:t>Cancellation for convenience</w:t>
      </w:r>
    </w:p>
    <w:p w14:paraId="58D2677E" w14:textId="77777777" w:rsidR="00FA03DC" w:rsidRPr="00FA03DC" w:rsidRDefault="00FA03DC" w:rsidP="00FA03DC">
      <w:pPr>
        <w:autoSpaceDE w:val="0"/>
        <w:autoSpaceDN w:val="0"/>
        <w:adjustRightInd w:val="0"/>
        <w:jc w:val="both"/>
        <w:rPr>
          <w:rFonts w:ascii="Arial" w:hAnsi="Arial" w:cs="Arial"/>
          <w:sz w:val="20"/>
          <w:szCs w:val="20"/>
          <w:lang w:val="en-GB"/>
        </w:rPr>
      </w:pPr>
      <w:r w:rsidRPr="00FA03DC">
        <w:rPr>
          <w:rFonts w:ascii="Arial" w:hAnsi="Arial" w:cs="Arial"/>
          <w:sz w:val="20"/>
          <w:szCs w:val="20"/>
          <w:lang w:val="en-GB"/>
        </w:rPr>
        <w:t>The Contracting Authority may for its own convenience and without charge or liability cancel the procedure at any stage.</w:t>
      </w:r>
    </w:p>
    <w:p w14:paraId="1AD94350" w14:textId="77777777" w:rsidR="00FA03DC" w:rsidRPr="00FA03DC" w:rsidRDefault="00FA03DC" w:rsidP="00FA03DC">
      <w:pPr>
        <w:autoSpaceDE w:val="0"/>
        <w:autoSpaceDN w:val="0"/>
        <w:adjustRightInd w:val="0"/>
        <w:jc w:val="both"/>
        <w:rPr>
          <w:rFonts w:ascii="Arial" w:hAnsi="Arial" w:cs="Arial"/>
          <w:sz w:val="20"/>
          <w:szCs w:val="20"/>
          <w:lang w:val="en-GB"/>
        </w:rPr>
      </w:pPr>
    </w:p>
    <w:p w14:paraId="1BF8152D" w14:textId="77777777" w:rsidR="00FA03DC" w:rsidRPr="00FA03DC" w:rsidRDefault="00FA03DC" w:rsidP="00FA03DC">
      <w:pPr>
        <w:autoSpaceDE w:val="0"/>
        <w:autoSpaceDN w:val="0"/>
        <w:adjustRightInd w:val="0"/>
        <w:jc w:val="both"/>
        <w:rPr>
          <w:rFonts w:ascii="Arial" w:hAnsi="Arial" w:cs="Arial"/>
          <w:b/>
          <w:bCs/>
          <w:sz w:val="20"/>
          <w:szCs w:val="20"/>
          <w:lang w:val="en-GB"/>
        </w:rPr>
      </w:pPr>
      <w:r w:rsidRPr="00FA03DC">
        <w:rPr>
          <w:rFonts w:ascii="Arial" w:hAnsi="Arial" w:cs="Arial"/>
          <w:b/>
          <w:bCs/>
          <w:sz w:val="20"/>
          <w:szCs w:val="20"/>
          <w:lang w:val="en-US"/>
        </w:rPr>
        <w:t>A.15.       Confidentiality</w:t>
      </w:r>
    </w:p>
    <w:p w14:paraId="17513345" w14:textId="77777777" w:rsidR="00FA03DC" w:rsidRDefault="00FA03DC" w:rsidP="00FA03DC">
      <w:pPr>
        <w:autoSpaceDE w:val="0"/>
        <w:autoSpaceDN w:val="0"/>
        <w:adjustRightInd w:val="0"/>
        <w:jc w:val="both"/>
        <w:rPr>
          <w:rFonts w:ascii="Arial" w:hAnsi="Arial" w:cs="Arial"/>
          <w:sz w:val="20"/>
          <w:szCs w:val="20"/>
          <w:lang w:val="en-US"/>
        </w:rPr>
      </w:pPr>
      <w:r w:rsidRPr="00FA03DC">
        <w:rPr>
          <w:rFonts w:ascii="Arial" w:hAnsi="Arial" w:cs="Arial"/>
          <w:sz w:val="20"/>
          <w:szCs w:val="20"/>
          <w:lang w:val="en-US"/>
        </w:rPr>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p w14:paraId="2128A254" w14:textId="77777777" w:rsidR="00FA03DC" w:rsidRDefault="00FA03DC" w:rsidP="00FA03DC">
      <w:pPr>
        <w:autoSpaceDE w:val="0"/>
        <w:autoSpaceDN w:val="0"/>
        <w:adjustRightInd w:val="0"/>
        <w:jc w:val="both"/>
        <w:rPr>
          <w:rFonts w:ascii="Arial" w:hAnsi="Arial" w:cs="Arial"/>
          <w:sz w:val="20"/>
          <w:szCs w:val="20"/>
          <w:lang w:val="en-US"/>
        </w:rPr>
      </w:pPr>
    </w:p>
    <w:p w14:paraId="2EE83633" w14:textId="77777777" w:rsidR="00FA03DC" w:rsidRPr="00FA03DC" w:rsidRDefault="00FA03DC" w:rsidP="001B02C2">
      <w:pPr>
        <w:autoSpaceDE w:val="0"/>
        <w:autoSpaceDN w:val="0"/>
        <w:adjustRightInd w:val="0"/>
        <w:rPr>
          <w:rFonts w:ascii="Arial" w:hAnsi="Arial" w:cs="Arial"/>
          <w:sz w:val="20"/>
          <w:lang w:val="en-US"/>
        </w:rPr>
      </w:pPr>
    </w:p>
    <w:p w14:paraId="1D741986" w14:textId="77777777" w:rsidR="00FA03DC" w:rsidRPr="001B02C2" w:rsidRDefault="00FA03DC" w:rsidP="001B02C2">
      <w:pPr>
        <w:autoSpaceDE w:val="0"/>
        <w:autoSpaceDN w:val="0"/>
        <w:adjustRightInd w:val="0"/>
        <w:rPr>
          <w:rFonts w:ascii="Arial" w:hAnsi="Arial" w:cs="Arial"/>
          <w:sz w:val="20"/>
          <w:lang w:val="en-GB"/>
        </w:rPr>
      </w:pPr>
    </w:p>
    <w:p w14:paraId="0A03D8BD" w14:textId="77777777" w:rsidR="00F549A3" w:rsidRDefault="00F549A3" w:rsidP="00AD03B9">
      <w:pPr>
        <w:autoSpaceDE w:val="0"/>
        <w:autoSpaceDN w:val="0"/>
        <w:adjustRightInd w:val="0"/>
        <w:rPr>
          <w:rFonts w:ascii="Arial" w:hAnsi="Arial" w:cs="Arial"/>
          <w:sz w:val="20"/>
          <w:lang w:val="en-GB"/>
        </w:rPr>
      </w:pPr>
    </w:p>
    <w:p w14:paraId="601F5730" w14:textId="77777777" w:rsidR="000B4C3C" w:rsidRDefault="000B4C3C" w:rsidP="00AD03B9">
      <w:pPr>
        <w:autoSpaceDE w:val="0"/>
        <w:autoSpaceDN w:val="0"/>
        <w:adjustRightInd w:val="0"/>
        <w:rPr>
          <w:rFonts w:ascii="Arial" w:hAnsi="Arial" w:cs="Arial"/>
          <w:sz w:val="20"/>
          <w:lang w:val="en-GB"/>
        </w:rPr>
      </w:pPr>
    </w:p>
    <w:p w14:paraId="73C8B612" w14:textId="77777777" w:rsidR="000B4C3C" w:rsidRDefault="000B4C3C" w:rsidP="00AD03B9">
      <w:pPr>
        <w:autoSpaceDE w:val="0"/>
        <w:autoSpaceDN w:val="0"/>
        <w:adjustRightInd w:val="0"/>
        <w:rPr>
          <w:rFonts w:ascii="Arial" w:hAnsi="Arial" w:cs="Arial"/>
          <w:sz w:val="20"/>
          <w:lang w:val="en-GB"/>
        </w:rPr>
      </w:pPr>
    </w:p>
    <w:p w14:paraId="56782271" w14:textId="77777777" w:rsidR="000B4C3C" w:rsidRDefault="000B4C3C" w:rsidP="00AD03B9">
      <w:pPr>
        <w:autoSpaceDE w:val="0"/>
        <w:autoSpaceDN w:val="0"/>
        <w:adjustRightInd w:val="0"/>
        <w:rPr>
          <w:rFonts w:ascii="Arial" w:hAnsi="Arial" w:cs="Arial"/>
          <w:sz w:val="20"/>
          <w:lang w:val="en-GB"/>
        </w:rPr>
      </w:pPr>
    </w:p>
    <w:p w14:paraId="60F0B1D9" w14:textId="77777777" w:rsidR="000B4C3C" w:rsidRDefault="000B4C3C" w:rsidP="00AD03B9">
      <w:pPr>
        <w:autoSpaceDE w:val="0"/>
        <w:autoSpaceDN w:val="0"/>
        <w:adjustRightInd w:val="0"/>
        <w:rPr>
          <w:rFonts w:ascii="Arial" w:hAnsi="Arial" w:cs="Arial"/>
          <w:sz w:val="20"/>
          <w:lang w:val="en-GB"/>
        </w:rPr>
      </w:pPr>
    </w:p>
    <w:p w14:paraId="6B663DF6" w14:textId="77777777" w:rsidR="000B4C3C" w:rsidRDefault="000B4C3C" w:rsidP="00AD03B9">
      <w:pPr>
        <w:autoSpaceDE w:val="0"/>
        <w:autoSpaceDN w:val="0"/>
        <w:adjustRightInd w:val="0"/>
        <w:rPr>
          <w:rFonts w:ascii="Arial" w:hAnsi="Arial" w:cs="Arial"/>
          <w:sz w:val="20"/>
          <w:lang w:val="en-GB"/>
        </w:rPr>
      </w:pPr>
    </w:p>
    <w:p w14:paraId="46A77C79" w14:textId="77777777" w:rsidR="000B4C3C" w:rsidRDefault="000B4C3C" w:rsidP="00AD03B9">
      <w:pPr>
        <w:autoSpaceDE w:val="0"/>
        <w:autoSpaceDN w:val="0"/>
        <w:adjustRightInd w:val="0"/>
        <w:rPr>
          <w:rFonts w:ascii="Arial" w:hAnsi="Arial" w:cs="Arial"/>
          <w:sz w:val="20"/>
          <w:lang w:val="en-GB"/>
        </w:rPr>
      </w:pPr>
    </w:p>
    <w:p w14:paraId="7A132848" w14:textId="77777777" w:rsidR="000B4C3C" w:rsidRDefault="000B4C3C" w:rsidP="00AD03B9">
      <w:pPr>
        <w:autoSpaceDE w:val="0"/>
        <w:autoSpaceDN w:val="0"/>
        <w:adjustRightInd w:val="0"/>
        <w:rPr>
          <w:rFonts w:ascii="Arial" w:hAnsi="Arial" w:cs="Arial"/>
          <w:sz w:val="20"/>
          <w:lang w:val="en-GB"/>
        </w:rPr>
      </w:pPr>
    </w:p>
    <w:p w14:paraId="37830146" w14:textId="77777777" w:rsidR="000B4C3C" w:rsidRDefault="000B4C3C" w:rsidP="00AD03B9">
      <w:pPr>
        <w:autoSpaceDE w:val="0"/>
        <w:autoSpaceDN w:val="0"/>
        <w:adjustRightInd w:val="0"/>
        <w:rPr>
          <w:rFonts w:ascii="Arial" w:hAnsi="Arial" w:cs="Arial"/>
          <w:sz w:val="20"/>
          <w:lang w:val="en-GB"/>
        </w:rPr>
      </w:pPr>
    </w:p>
    <w:p w14:paraId="6EE0CE2F" w14:textId="77777777" w:rsidR="000B4C3C" w:rsidRDefault="000B4C3C" w:rsidP="00AD03B9">
      <w:pPr>
        <w:autoSpaceDE w:val="0"/>
        <w:autoSpaceDN w:val="0"/>
        <w:adjustRightInd w:val="0"/>
        <w:rPr>
          <w:rFonts w:ascii="Arial" w:hAnsi="Arial" w:cs="Arial"/>
          <w:sz w:val="20"/>
          <w:lang w:val="en-GB"/>
        </w:rPr>
      </w:pPr>
    </w:p>
    <w:p w14:paraId="2D7F827A" w14:textId="77777777" w:rsidR="000B4C3C" w:rsidRDefault="000B4C3C" w:rsidP="00AD03B9">
      <w:pPr>
        <w:autoSpaceDE w:val="0"/>
        <w:autoSpaceDN w:val="0"/>
        <w:adjustRightInd w:val="0"/>
        <w:rPr>
          <w:rFonts w:ascii="Arial" w:hAnsi="Arial" w:cs="Arial"/>
          <w:sz w:val="20"/>
          <w:lang w:val="en-GB"/>
        </w:rPr>
      </w:pPr>
    </w:p>
    <w:p w14:paraId="4BD871AB" w14:textId="77777777" w:rsidR="000B4C3C" w:rsidRDefault="000B4C3C" w:rsidP="00AD03B9">
      <w:pPr>
        <w:autoSpaceDE w:val="0"/>
        <w:autoSpaceDN w:val="0"/>
        <w:adjustRightInd w:val="0"/>
        <w:rPr>
          <w:rFonts w:ascii="Arial" w:hAnsi="Arial" w:cs="Arial"/>
          <w:sz w:val="20"/>
          <w:lang w:val="en-GB"/>
        </w:rPr>
      </w:pPr>
    </w:p>
    <w:p w14:paraId="47A3FFEC" w14:textId="77777777" w:rsidR="000B4C3C" w:rsidRDefault="000B4C3C" w:rsidP="00AD03B9">
      <w:pPr>
        <w:autoSpaceDE w:val="0"/>
        <w:autoSpaceDN w:val="0"/>
        <w:adjustRightInd w:val="0"/>
        <w:rPr>
          <w:rFonts w:ascii="Arial" w:hAnsi="Arial" w:cs="Arial"/>
          <w:sz w:val="20"/>
          <w:lang w:val="en-GB"/>
        </w:rPr>
      </w:pPr>
    </w:p>
    <w:p w14:paraId="3EBD216C" w14:textId="77777777" w:rsidR="000B4C3C" w:rsidRDefault="000B4C3C" w:rsidP="00AD03B9">
      <w:pPr>
        <w:autoSpaceDE w:val="0"/>
        <w:autoSpaceDN w:val="0"/>
        <w:adjustRightInd w:val="0"/>
        <w:rPr>
          <w:rFonts w:ascii="Arial" w:hAnsi="Arial" w:cs="Arial"/>
          <w:sz w:val="20"/>
          <w:lang w:val="en-GB"/>
        </w:rPr>
      </w:pPr>
    </w:p>
    <w:p w14:paraId="4A8A3CFB" w14:textId="77777777" w:rsidR="000B4C3C" w:rsidRDefault="000B4C3C" w:rsidP="00AD03B9">
      <w:pPr>
        <w:autoSpaceDE w:val="0"/>
        <w:autoSpaceDN w:val="0"/>
        <w:adjustRightInd w:val="0"/>
        <w:rPr>
          <w:rFonts w:ascii="Arial" w:hAnsi="Arial" w:cs="Arial"/>
          <w:sz w:val="20"/>
          <w:lang w:val="en-GB"/>
        </w:rPr>
      </w:pPr>
    </w:p>
    <w:p w14:paraId="1CB9A320" w14:textId="77777777" w:rsidR="000B4C3C" w:rsidRDefault="000B4C3C" w:rsidP="00AD03B9">
      <w:pPr>
        <w:autoSpaceDE w:val="0"/>
        <w:autoSpaceDN w:val="0"/>
        <w:adjustRightInd w:val="0"/>
        <w:rPr>
          <w:rFonts w:ascii="Arial" w:hAnsi="Arial" w:cs="Arial"/>
          <w:sz w:val="20"/>
          <w:lang w:val="en-GB"/>
        </w:rPr>
      </w:pPr>
    </w:p>
    <w:p w14:paraId="6B8145D5" w14:textId="77777777" w:rsidR="000B4C3C" w:rsidRDefault="000B4C3C" w:rsidP="00AD03B9">
      <w:pPr>
        <w:autoSpaceDE w:val="0"/>
        <w:autoSpaceDN w:val="0"/>
        <w:adjustRightInd w:val="0"/>
        <w:rPr>
          <w:rFonts w:ascii="Arial" w:hAnsi="Arial" w:cs="Arial"/>
          <w:sz w:val="20"/>
          <w:lang w:val="en-GB"/>
        </w:rPr>
      </w:pPr>
    </w:p>
    <w:p w14:paraId="7DC3143E" w14:textId="77777777" w:rsidR="000B4C3C" w:rsidRDefault="000B4C3C" w:rsidP="00AD03B9">
      <w:pPr>
        <w:autoSpaceDE w:val="0"/>
        <w:autoSpaceDN w:val="0"/>
        <w:adjustRightInd w:val="0"/>
        <w:rPr>
          <w:rFonts w:ascii="Arial" w:hAnsi="Arial" w:cs="Arial"/>
          <w:sz w:val="20"/>
          <w:lang w:val="en-GB"/>
        </w:rPr>
      </w:pPr>
    </w:p>
    <w:p w14:paraId="52756959" w14:textId="77777777" w:rsidR="000B4C3C" w:rsidRDefault="000B4C3C" w:rsidP="00AD03B9">
      <w:pPr>
        <w:autoSpaceDE w:val="0"/>
        <w:autoSpaceDN w:val="0"/>
        <w:adjustRightInd w:val="0"/>
        <w:rPr>
          <w:rFonts w:ascii="Arial" w:hAnsi="Arial" w:cs="Arial"/>
          <w:sz w:val="20"/>
          <w:lang w:val="en-GB"/>
        </w:rPr>
      </w:pPr>
    </w:p>
    <w:p w14:paraId="78893D5B" w14:textId="77777777" w:rsidR="000B4C3C" w:rsidRDefault="000B4C3C" w:rsidP="00AD03B9">
      <w:pPr>
        <w:autoSpaceDE w:val="0"/>
        <w:autoSpaceDN w:val="0"/>
        <w:adjustRightInd w:val="0"/>
        <w:rPr>
          <w:rFonts w:ascii="Arial" w:hAnsi="Arial" w:cs="Arial"/>
          <w:sz w:val="20"/>
          <w:lang w:val="en-GB"/>
        </w:rPr>
      </w:pPr>
    </w:p>
    <w:p w14:paraId="54971B1A" w14:textId="77777777" w:rsidR="000B4C3C" w:rsidRDefault="000B4C3C" w:rsidP="00AD03B9">
      <w:pPr>
        <w:autoSpaceDE w:val="0"/>
        <w:autoSpaceDN w:val="0"/>
        <w:adjustRightInd w:val="0"/>
        <w:rPr>
          <w:rFonts w:ascii="Arial" w:hAnsi="Arial" w:cs="Arial"/>
          <w:sz w:val="20"/>
          <w:lang w:val="en-GB"/>
        </w:rPr>
      </w:pPr>
    </w:p>
    <w:p w14:paraId="7AB79F47" w14:textId="77777777" w:rsidR="000B4C3C" w:rsidRDefault="000B4C3C" w:rsidP="00AD03B9">
      <w:pPr>
        <w:autoSpaceDE w:val="0"/>
        <w:autoSpaceDN w:val="0"/>
        <w:adjustRightInd w:val="0"/>
        <w:rPr>
          <w:rFonts w:ascii="Arial" w:hAnsi="Arial" w:cs="Arial"/>
          <w:sz w:val="20"/>
          <w:lang w:val="en-GB"/>
        </w:rPr>
      </w:pPr>
    </w:p>
    <w:p w14:paraId="6A86469A" w14:textId="77777777" w:rsidR="000B4C3C" w:rsidRDefault="000B4C3C" w:rsidP="00AD03B9">
      <w:pPr>
        <w:autoSpaceDE w:val="0"/>
        <w:autoSpaceDN w:val="0"/>
        <w:adjustRightInd w:val="0"/>
        <w:rPr>
          <w:rFonts w:ascii="Arial" w:hAnsi="Arial" w:cs="Arial"/>
          <w:sz w:val="20"/>
          <w:lang w:val="en-GB"/>
        </w:rPr>
      </w:pPr>
    </w:p>
    <w:p w14:paraId="73A58C26" w14:textId="77777777" w:rsidR="000B4C3C" w:rsidRDefault="000B4C3C" w:rsidP="00AD03B9">
      <w:pPr>
        <w:autoSpaceDE w:val="0"/>
        <w:autoSpaceDN w:val="0"/>
        <w:adjustRightInd w:val="0"/>
        <w:rPr>
          <w:rFonts w:ascii="Arial" w:hAnsi="Arial" w:cs="Arial"/>
          <w:sz w:val="20"/>
          <w:lang w:val="en-GB"/>
        </w:rPr>
      </w:pPr>
    </w:p>
    <w:p w14:paraId="18C37F6D" w14:textId="77777777" w:rsidR="000B4C3C" w:rsidRDefault="000B4C3C" w:rsidP="00AD03B9">
      <w:pPr>
        <w:autoSpaceDE w:val="0"/>
        <w:autoSpaceDN w:val="0"/>
        <w:adjustRightInd w:val="0"/>
        <w:rPr>
          <w:rFonts w:ascii="Arial" w:hAnsi="Arial" w:cs="Arial"/>
          <w:sz w:val="20"/>
          <w:lang w:val="en-GB"/>
        </w:rPr>
      </w:pPr>
    </w:p>
    <w:p w14:paraId="6C8BA17D" w14:textId="77777777" w:rsidR="000B4C3C" w:rsidRDefault="000B4C3C" w:rsidP="00AD03B9">
      <w:pPr>
        <w:autoSpaceDE w:val="0"/>
        <w:autoSpaceDN w:val="0"/>
        <w:adjustRightInd w:val="0"/>
        <w:rPr>
          <w:rFonts w:ascii="Arial" w:hAnsi="Arial" w:cs="Arial"/>
          <w:sz w:val="20"/>
          <w:lang w:val="en-GB"/>
        </w:rPr>
      </w:pPr>
    </w:p>
    <w:p w14:paraId="2A27E4E4" w14:textId="77777777" w:rsidR="000B4C3C" w:rsidRDefault="000B4C3C" w:rsidP="00AD03B9">
      <w:pPr>
        <w:autoSpaceDE w:val="0"/>
        <w:autoSpaceDN w:val="0"/>
        <w:adjustRightInd w:val="0"/>
        <w:rPr>
          <w:rFonts w:ascii="Arial" w:hAnsi="Arial" w:cs="Arial"/>
          <w:sz w:val="20"/>
          <w:lang w:val="en-GB"/>
        </w:rPr>
      </w:pPr>
    </w:p>
    <w:p w14:paraId="67CD1831" w14:textId="77777777" w:rsidR="000B4C3C" w:rsidRDefault="000B4C3C" w:rsidP="00AD03B9">
      <w:pPr>
        <w:autoSpaceDE w:val="0"/>
        <w:autoSpaceDN w:val="0"/>
        <w:adjustRightInd w:val="0"/>
        <w:rPr>
          <w:rFonts w:ascii="Arial" w:hAnsi="Arial" w:cs="Arial"/>
          <w:sz w:val="20"/>
          <w:lang w:val="en-GB"/>
        </w:rPr>
      </w:pPr>
    </w:p>
    <w:p w14:paraId="5A040977" w14:textId="77777777" w:rsidR="00D557C8" w:rsidRPr="002F08A8" w:rsidRDefault="00D557C8" w:rsidP="00D557C8">
      <w:pPr>
        <w:pStyle w:val="Heading4"/>
        <w:jc w:val="center"/>
        <w:rPr>
          <w:rFonts w:ascii="Arial" w:hAnsi="Arial" w:cs="Arial"/>
          <w:caps/>
          <w:lang w:val="en-GB"/>
        </w:rPr>
      </w:pPr>
      <w:r w:rsidRPr="002F08A8">
        <w:rPr>
          <w:rFonts w:ascii="Arial" w:hAnsi="Arial" w:cs="Arial"/>
          <w:caps/>
          <w:lang w:val="en-GB"/>
        </w:rPr>
        <w:lastRenderedPageBreak/>
        <w:t>B. Draft Contract (Service)</w:t>
      </w:r>
    </w:p>
    <w:p w14:paraId="67EC00BB" w14:textId="77777777" w:rsidR="00D557C8" w:rsidRPr="005C59E8" w:rsidRDefault="00D557C8" w:rsidP="00D557C8">
      <w:pPr>
        <w:jc w:val="center"/>
        <w:rPr>
          <w:rFonts w:ascii="Arial" w:hAnsi="Arial" w:cs="Arial"/>
          <w:b/>
          <w:caps/>
          <w:lang w:val="en-GB"/>
        </w:rPr>
      </w:pPr>
    </w:p>
    <w:p w14:paraId="5FE33016" w14:textId="77777777" w:rsidR="00D557C8" w:rsidRPr="009F4F20" w:rsidRDefault="00D557C8" w:rsidP="000A71E3">
      <w:pPr>
        <w:jc w:val="center"/>
        <w:rPr>
          <w:rFonts w:ascii="Arial" w:hAnsi="Arial" w:cs="Arial"/>
          <w:b/>
          <w:bCs/>
          <w:lang w:val="en-GB"/>
        </w:rPr>
      </w:pPr>
      <w:r w:rsidRPr="005C59E8">
        <w:rPr>
          <w:rFonts w:ascii="Arial" w:hAnsi="Arial" w:cs="Arial"/>
          <w:b/>
          <w:sz w:val="20"/>
          <w:szCs w:val="20"/>
          <w:lang w:val="en-GB"/>
        </w:rPr>
        <w:t>CONTRACT TITLE:</w:t>
      </w:r>
      <w:r w:rsidRPr="00D557C8">
        <w:rPr>
          <w:rFonts w:ascii="Arial" w:hAnsi="Arial" w:cs="Arial"/>
          <w:b/>
          <w:sz w:val="20"/>
          <w:szCs w:val="20"/>
          <w:lang w:val="en-GB"/>
        </w:rPr>
        <w:t xml:space="preserve"> </w:t>
      </w:r>
      <w:r w:rsidRPr="00D557C8">
        <w:rPr>
          <w:rFonts w:ascii="Arial" w:hAnsi="Arial" w:cs="Arial"/>
          <w:b/>
          <w:bCs/>
          <w:sz w:val="20"/>
          <w:szCs w:val="20"/>
          <w:lang w:val="en-US" w:eastAsia="en-US"/>
        </w:rPr>
        <w:t>CONSULTANCY ON LOCAL MARKET SYSTEM ANALYSIS</w:t>
      </w:r>
    </w:p>
    <w:p w14:paraId="63E4F25A" w14:textId="29B8B2D5" w:rsidR="00D557C8" w:rsidRPr="005C59E8" w:rsidRDefault="00D557C8" w:rsidP="00D557C8">
      <w:pPr>
        <w:jc w:val="center"/>
        <w:outlineLvl w:val="0"/>
        <w:rPr>
          <w:rFonts w:ascii="Arial" w:hAnsi="Arial" w:cs="Arial"/>
          <w:b/>
          <w:color w:val="FF0000"/>
          <w:sz w:val="20"/>
          <w:szCs w:val="20"/>
          <w:lang w:val="en-GB"/>
        </w:rPr>
      </w:pPr>
    </w:p>
    <w:p w14:paraId="61326087" w14:textId="77777777" w:rsidR="00D557C8" w:rsidRPr="005C59E8" w:rsidRDefault="00D557C8" w:rsidP="00D557C8">
      <w:pPr>
        <w:jc w:val="center"/>
        <w:outlineLvl w:val="0"/>
        <w:rPr>
          <w:rFonts w:ascii="Arial" w:hAnsi="Arial" w:cs="Arial"/>
          <w:b/>
          <w:sz w:val="20"/>
          <w:szCs w:val="20"/>
          <w:lang w:val="en-GB"/>
        </w:rPr>
      </w:pPr>
    </w:p>
    <w:p w14:paraId="64AE0238" w14:textId="56603388" w:rsidR="00D557C8" w:rsidRPr="00EF7F82" w:rsidRDefault="00D557C8" w:rsidP="00D557C8">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D557C8">
        <w:rPr>
          <w:rFonts w:ascii="Arial" w:hAnsi="Arial" w:cs="Arial"/>
          <w:b/>
          <w:bCs/>
          <w:sz w:val="20"/>
          <w:szCs w:val="20"/>
          <w:lang w:val="en-GB"/>
        </w:rPr>
        <w:t>DCA/URRI/2025/002</w:t>
      </w:r>
    </w:p>
    <w:p w14:paraId="0297FCC2" w14:textId="77777777" w:rsidR="00D557C8" w:rsidRDefault="00D557C8" w:rsidP="00D557C8">
      <w:pPr>
        <w:rPr>
          <w:rFonts w:ascii="Arial (W1)" w:hAnsi="Arial (W1)" w:cs="Arial"/>
          <w:b/>
          <w:i/>
          <w:sz w:val="20"/>
          <w:szCs w:val="20"/>
          <w:lang w:val="en-GB"/>
        </w:rPr>
      </w:pPr>
    </w:p>
    <w:p w14:paraId="1BC84CDC" w14:textId="77777777" w:rsidR="00D557C8" w:rsidRDefault="00D557C8" w:rsidP="00D557C8">
      <w:pPr>
        <w:rPr>
          <w:rFonts w:ascii="Arial" w:hAnsi="Arial" w:cs="Arial"/>
          <w:sz w:val="20"/>
          <w:szCs w:val="20"/>
          <w:lang w:val="en-GB"/>
        </w:rPr>
      </w:pPr>
    </w:p>
    <w:p w14:paraId="6E39581B" w14:textId="77777777" w:rsidR="00D557C8" w:rsidRPr="005973EF" w:rsidRDefault="00D557C8" w:rsidP="00D557C8">
      <w:pPr>
        <w:outlineLvl w:val="0"/>
        <w:rPr>
          <w:rFonts w:ascii="Arial" w:hAnsi="Arial" w:cs="Arial"/>
          <w:b/>
          <w:i/>
          <w:sz w:val="20"/>
          <w:szCs w:val="20"/>
          <w:lang w:val="en-GB"/>
        </w:rPr>
      </w:pPr>
      <w:r w:rsidRPr="005917C4">
        <w:rPr>
          <w:rFonts w:ascii="Arial" w:hAnsi="Arial" w:cs="Arial"/>
          <w:b/>
          <w:sz w:val="20"/>
          <w:szCs w:val="20"/>
          <w:lang w:val="en-GB"/>
        </w:rPr>
        <w:t xml:space="preserve">Instructions to candidates: </w:t>
      </w:r>
      <w:r>
        <w:rPr>
          <w:rFonts w:ascii="Arial" w:hAnsi="Arial" w:cs="Arial"/>
          <w:b/>
          <w:sz w:val="20"/>
          <w:szCs w:val="20"/>
          <w:lang w:val="en-GB"/>
        </w:rPr>
        <w:t>A</w:t>
      </w:r>
      <w:r w:rsidRPr="005917C4">
        <w:rPr>
          <w:rFonts w:ascii="Arial" w:hAnsi="Arial" w:cs="Arial"/>
          <w:b/>
          <w:sz w:val="20"/>
          <w:szCs w:val="20"/>
          <w:lang w:val="en-GB"/>
        </w:rPr>
        <w:t>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Pr>
          <w:rFonts w:ascii="Arial" w:hAnsi="Arial" w:cs="Arial"/>
          <w:b/>
          <w:i/>
          <w:sz w:val="20"/>
          <w:szCs w:val="20"/>
          <w:lang w:val="en-GB"/>
        </w:rPr>
        <w:t xml:space="preserve"> </w:t>
      </w:r>
    </w:p>
    <w:p w14:paraId="28F5FFE4" w14:textId="77777777" w:rsidR="00D557C8" w:rsidRPr="005C59E8" w:rsidRDefault="00D557C8" w:rsidP="00D557C8">
      <w:pPr>
        <w:rPr>
          <w:rFonts w:ascii="Arial" w:hAnsi="Arial" w:cs="Arial"/>
          <w:sz w:val="20"/>
          <w:szCs w:val="20"/>
          <w:lang w:val="en-GB"/>
        </w:rPr>
      </w:pPr>
    </w:p>
    <w:p w14:paraId="00669FE1" w14:textId="77777777" w:rsidR="00D557C8" w:rsidRPr="005C59E8" w:rsidRDefault="00D557C8" w:rsidP="00D557C8">
      <w:pPr>
        <w:rPr>
          <w:rFonts w:ascii="Arial" w:hAnsi="Arial" w:cs="Arial"/>
          <w:sz w:val="20"/>
          <w:szCs w:val="20"/>
          <w:lang w:val="en-GB"/>
        </w:rPr>
      </w:pPr>
    </w:p>
    <w:p w14:paraId="71C8E407" w14:textId="7D1AF3DA" w:rsidR="0062695A" w:rsidRPr="0062695A" w:rsidRDefault="0062695A" w:rsidP="0062695A">
      <w:pPr>
        <w:rPr>
          <w:rFonts w:ascii="Arial" w:hAnsi="Arial" w:cs="Arial"/>
          <w:sz w:val="20"/>
          <w:szCs w:val="20"/>
          <w:lang w:val="en-GB"/>
        </w:rPr>
      </w:pPr>
      <w:r>
        <w:rPr>
          <w:rFonts w:ascii="Arial" w:hAnsi="Arial" w:cs="Arial"/>
          <w:sz w:val="20"/>
          <w:szCs w:val="20"/>
          <w:lang w:val="en-GB"/>
        </w:rPr>
        <w:t>Dan Church Aid</w:t>
      </w:r>
      <w:r>
        <w:rPr>
          <w:rFonts w:ascii="Arial" w:hAnsi="Arial" w:cs="Arial"/>
          <w:sz w:val="20"/>
          <w:szCs w:val="20"/>
          <w:lang w:val="en-GB"/>
        </w:rPr>
        <w:t xml:space="preserve">, </w:t>
      </w:r>
      <w:r w:rsidRPr="002454D4">
        <w:rPr>
          <w:rFonts w:ascii="Arial" w:hAnsi="Arial" w:cs="Arial"/>
          <w:sz w:val="20"/>
          <w:szCs w:val="20"/>
          <w:lang w:val="en-US"/>
        </w:rPr>
        <w:t>PO Box 146332 Kampala</w:t>
      </w:r>
      <w:r>
        <w:rPr>
          <w:rFonts w:ascii="Arial" w:hAnsi="Arial" w:cs="Arial"/>
          <w:sz w:val="20"/>
          <w:szCs w:val="20"/>
          <w:lang w:val="en-US"/>
        </w:rPr>
        <w:t xml:space="preserve">, </w:t>
      </w:r>
      <w:r w:rsidRPr="002454D4">
        <w:rPr>
          <w:rFonts w:ascii="Arial" w:hAnsi="Arial" w:cs="Arial"/>
          <w:sz w:val="20"/>
          <w:szCs w:val="20"/>
          <w:lang w:val="en-US"/>
        </w:rPr>
        <w:t>Uganda</w:t>
      </w:r>
    </w:p>
    <w:p w14:paraId="13316C83" w14:textId="77777777" w:rsidR="00D557C8" w:rsidRPr="005C59E8" w:rsidRDefault="00D557C8" w:rsidP="00D557C8">
      <w:pPr>
        <w:rPr>
          <w:rFonts w:ascii="Arial" w:hAnsi="Arial" w:cs="Arial"/>
          <w:sz w:val="20"/>
          <w:szCs w:val="20"/>
          <w:lang w:val="en-GB"/>
        </w:rPr>
      </w:pPr>
      <w:r w:rsidRPr="005C59E8">
        <w:rPr>
          <w:rFonts w:ascii="Arial" w:hAnsi="Arial" w:cs="Arial"/>
          <w:sz w:val="20"/>
          <w:szCs w:val="20"/>
          <w:lang w:val="en-GB"/>
        </w:rPr>
        <w:t xml:space="preserve"> ("The Contracting Authority"),</w:t>
      </w:r>
    </w:p>
    <w:p w14:paraId="6A1C9350" w14:textId="77777777" w:rsidR="00D557C8" w:rsidRPr="005C59E8" w:rsidRDefault="00D557C8" w:rsidP="00D557C8">
      <w:pPr>
        <w:rPr>
          <w:rFonts w:ascii="Arial" w:hAnsi="Arial" w:cs="Arial"/>
          <w:sz w:val="20"/>
          <w:szCs w:val="20"/>
          <w:lang w:val="en-GB"/>
        </w:rPr>
      </w:pPr>
    </w:p>
    <w:p w14:paraId="654C46F7" w14:textId="77777777" w:rsidR="00D557C8" w:rsidRPr="005C59E8" w:rsidRDefault="00D557C8" w:rsidP="00D557C8">
      <w:pPr>
        <w:jc w:val="right"/>
        <w:rPr>
          <w:rFonts w:ascii="Arial" w:hAnsi="Arial" w:cs="Arial"/>
          <w:sz w:val="20"/>
          <w:szCs w:val="20"/>
          <w:lang w:val="en-GB"/>
        </w:rPr>
      </w:pPr>
      <w:r w:rsidRPr="005C59E8">
        <w:rPr>
          <w:rFonts w:ascii="Arial" w:hAnsi="Arial" w:cs="Arial"/>
          <w:sz w:val="20"/>
          <w:szCs w:val="20"/>
          <w:lang w:val="en-GB"/>
        </w:rPr>
        <w:t>of the one part,</w:t>
      </w:r>
    </w:p>
    <w:p w14:paraId="3A4B68F1" w14:textId="77777777" w:rsidR="00D557C8" w:rsidRPr="005C59E8" w:rsidRDefault="00D557C8" w:rsidP="00D557C8">
      <w:pPr>
        <w:rPr>
          <w:rFonts w:ascii="Arial" w:hAnsi="Arial" w:cs="Arial"/>
          <w:sz w:val="20"/>
          <w:szCs w:val="20"/>
          <w:lang w:val="en-GB"/>
        </w:rPr>
      </w:pPr>
      <w:r w:rsidRPr="005C59E8">
        <w:rPr>
          <w:rFonts w:ascii="Arial" w:hAnsi="Arial" w:cs="Arial"/>
          <w:sz w:val="20"/>
          <w:szCs w:val="20"/>
          <w:lang w:val="en-GB"/>
        </w:rPr>
        <w:t>and</w:t>
      </w:r>
    </w:p>
    <w:p w14:paraId="7A05BF03" w14:textId="77777777" w:rsidR="00D557C8" w:rsidRPr="005C59E8" w:rsidRDefault="00D557C8" w:rsidP="00D557C8">
      <w:pPr>
        <w:rPr>
          <w:rFonts w:ascii="Arial" w:hAnsi="Arial" w:cs="Arial"/>
          <w:sz w:val="20"/>
          <w:szCs w:val="20"/>
          <w:lang w:val="en-GB"/>
        </w:rPr>
      </w:pPr>
    </w:p>
    <w:p w14:paraId="497DD1A5" w14:textId="77777777" w:rsidR="00D557C8" w:rsidRPr="00EF7F82" w:rsidRDefault="00D557C8" w:rsidP="00D557C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AE09502" w14:textId="77777777" w:rsidR="00D557C8" w:rsidRPr="005C59E8" w:rsidRDefault="00D557C8" w:rsidP="00D557C8">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14C1676A" w14:textId="77777777" w:rsidR="00D557C8" w:rsidRPr="005C59E8" w:rsidRDefault="00D557C8" w:rsidP="00D557C8">
      <w:pPr>
        <w:rPr>
          <w:rFonts w:ascii="Arial" w:hAnsi="Arial" w:cs="Arial"/>
          <w:sz w:val="20"/>
          <w:szCs w:val="20"/>
          <w:lang w:val="en-GB"/>
        </w:rPr>
      </w:pPr>
    </w:p>
    <w:p w14:paraId="5AA90062" w14:textId="77777777" w:rsidR="00D557C8" w:rsidRPr="005C59E8" w:rsidRDefault="00D557C8" w:rsidP="00D557C8">
      <w:pPr>
        <w:rPr>
          <w:rFonts w:ascii="Arial" w:hAnsi="Arial" w:cs="Arial"/>
          <w:sz w:val="20"/>
          <w:szCs w:val="20"/>
          <w:lang w:val="en-GB"/>
        </w:rPr>
      </w:pPr>
    </w:p>
    <w:p w14:paraId="20809641" w14:textId="77777777" w:rsidR="00D557C8" w:rsidRPr="005C59E8" w:rsidRDefault="00D557C8" w:rsidP="00D557C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00110F9D" w14:textId="77777777" w:rsidR="00D557C8" w:rsidRPr="005C59E8" w:rsidRDefault="00D557C8" w:rsidP="00D557C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29909EE7" w14:textId="77777777" w:rsidR="00D557C8" w:rsidRPr="005C59E8" w:rsidRDefault="00D557C8" w:rsidP="00D557C8">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Pr="005C59E8">
        <w:rPr>
          <w:rFonts w:ascii="Arial" w:hAnsi="Arial" w:cs="Arial"/>
          <w:sz w:val="20"/>
          <w:szCs w:val="20"/>
          <w:lang w:val="en-GB"/>
        </w:rPr>
        <w:t>:</w:t>
      </w:r>
    </w:p>
    <w:p w14:paraId="2C2CC57C" w14:textId="77777777" w:rsidR="00D557C8" w:rsidRDefault="00D557C8" w:rsidP="00D557C8">
      <w:pPr>
        <w:rPr>
          <w:rFonts w:ascii="Arial" w:hAnsi="Arial" w:cs="Arial"/>
          <w:sz w:val="20"/>
          <w:szCs w:val="20"/>
          <w:lang w:val="en-GB"/>
        </w:rPr>
      </w:pPr>
    </w:p>
    <w:p w14:paraId="4CA0E4B0" w14:textId="22A3822E" w:rsidR="00D557C8" w:rsidRDefault="00D557C8" w:rsidP="00D557C8">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9B7B67">
        <w:rPr>
          <w:rFonts w:ascii="Arial" w:hAnsi="Arial" w:cs="Arial"/>
          <w:sz w:val="20"/>
          <w:szCs w:val="20"/>
          <w:lang w:val="en-GB"/>
        </w:rPr>
        <w:t>English in three originals, two originals</w:t>
      </w:r>
      <w:r w:rsidRPr="00A21723">
        <w:rPr>
          <w:rFonts w:ascii="Arial" w:hAnsi="Arial" w:cs="Arial"/>
          <w:sz w:val="20"/>
          <w:szCs w:val="20"/>
          <w:lang w:val="en-GB"/>
        </w:rPr>
        <w:t xml:space="preserve"> being</w:t>
      </w:r>
      <w:r w:rsidRPr="005C59E8">
        <w:rPr>
          <w:rFonts w:ascii="Arial" w:hAnsi="Arial" w:cs="Arial"/>
          <w:sz w:val="20"/>
          <w:szCs w:val="20"/>
          <w:lang w:val="en-GB"/>
        </w:rPr>
        <w:t xml:space="preserve"> for the Contracting Authority and one original being for the Contractor.</w:t>
      </w:r>
    </w:p>
    <w:p w14:paraId="53720815" w14:textId="77777777" w:rsidR="00D557C8" w:rsidRDefault="00D557C8" w:rsidP="00D557C8">
      <w:pPr>
        <w:keepNext/>
        <w:jc w:val="both"/>
        <w:rPr>
          <w:rFonts w:ascii="Arial" w:hAnsi="Arial" w:cs="Arial"/>
          <w:sz w:val="20"/>
          <w:szCs w:val="20"/>
          <w:lang w:val="en-GB"/>
        </w:rPr>
      </w:pPr>
    </w:p>
    <w:p w14:paraId="58ACE6CB" w14:textId="77777777" w:rsidR="00D557C8" w:rsidRDefault="00D557C8" w:rsidP="00D557C8">
      <w:pPr>
        <w:keepNext/>
        <w:ind w:left="567" w:hanging="567"/>
        <w:jc w:val="both"/>
        <w:rPr>
          <w:rFonts w:ascii="Arial" w:hAnsi="Arial" w:cs="Arial"/>
          <w:sz w:val="20"/>
          <w:szCs w:val="20"/>
          <w:lang w:val="en-GB"/>
        </w:rPr>
      </w:pPr>
    </w:p>
    <w:p w14:paraId="7C1ED96D" w14:textId="77777777" w:rsidR="00D557C8" w:rsidRPr="005C59E8" w:rsidRDefault="00D557C8" w:rsidP="00D557C8">
      <w:pPr>
        <w:keepNext/>
        <w:ind w:left="567" w:hanging="567"/>
        <w:jc w:val="both"/>
        <w:rPr>
          <w:rFonts w:ascii="Arial" w:hAnsi="Arial" w:cs="Arial"/>
          <w:sz w:val="20"/>
          <w:szCs w:val="20"/>
          <w:lang w:val="en-GB"/>
        </w:rPr>
      </w:pPr>
    </w:p>
    <w:p w14:paraId="46882914" w14:textId="77777777" w:rsidR="00D557C8" w:rsidRPr="005C59E8" w:rsidRDefault="00D557C8" w:rsidP="00D557C8">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D557C8" w:rsidRPr="005C59E8" w14:paraId="2F620517" w14:textId="77777777" w:rsidTr="00D6536D">
        <w:trPr>
          <w:trHeight w:val="520"/>
        </w:trPr>
        <w:tc>
          <w:tcPr>
            <w:tcW w:w="4253" w:type="dxa"/>
            <w:gridSpan w:val="2"/>
          </w:tcPr>
          <w:p w14:paraId="709CAF1E" w14:textId="77777777" w:rsidR="00D557C8" w:rsidRPr="005C59E8" w:rsidRDefault="00D557C8" w:rsidP="00D6536D">
            <w:pPr>
              <w:pStyle w:val="BodyText"/>
              <w:keepNext/>
              <w:ind w:left="567" w:hanging="567"/>
              <w:jc w:val="both"/>
              <w:rPr>
                <w:b/>
              </w:rPr>
            </w:pPr>
            <w:r w:rsidRPr="005C59E8">
              <w:rPr>
                <w:b/>
              </w:rPr>
              <w:t>For the Contractor</w:t>
            </w:r>
          </w:p>
        </w:tc>
        <w:tc>
          <w:tcPr>
            <w:tcW w:w="4358" w:type="dxa"/>
            <w:gridSpan w:val="2"/>
          </w:tcPr>
          <w:p w14:paraId="45F6FD58" w14:textId="77777777" w:rsidR="00D557C8" w:rsidRPr="005C59E8" w:rsidRDefault="00D557C8" w:rsidP="00D6536D">
            <w:pPr>
              <w:pStyle w:val="BodyText"/>
              <w:keepNext/>
              <w:ind w:left="567" w:hanging="567"/>
              <w:jc w:val="both"/>
              <w:rPr>
                <w:b/>
              </w:rPr>
            </w:pPr>
            <w:r w:rsidRPr="005C59E8">
              <w:rPr>
                <w:b/>
              </w:rPr>
              <w:t>For the Contracting Authority</w:t>
            </w:r>
          </w:p>
        </w:tc>
      </w:tr>
      <w:tr w:rsidR="00D557C8" w:rsidRPr="005C59E8" w14:paraId="428387D0" w14:textId="77777777" w:rsidTr="00D6536D">
        <w:trPr>
          <w:cantSplit/>
          <w:trHeight w:val="555"/>
        </w:trPr>
        <w:tc>
          <w:tcPr>
            <w:tcW w:w="1985" w:type="dxa"/>
          </w:tcPr>
          <w:p w14:paraId="5E6A2150" w14:textId="77777777" w:rsidR="00D557C8" w:rsidRPr="005C59E8" w:rsidRDefault="00D557C8" w:rsidP="00D6536D">
            <w:pPr>
              <w:pStyle w:val="BodyText"/>
              <w:keepNext/>
              <w:ind w:left="567" w:hanging="567"/>
              <w:jc w:val="both"/>
            </w:pPr>
            <w:r w:rsidRPr="005C59E8">
              <w:t>Name:</w:t>
            </w:r>
          </w:p>
        </w:tc>
        <w:tc>
          <w:tcPr>
            <w:tcW w:w="2268" w:type="dxa"/>
          </w:tcPr>
          <w:p w14:paraId="288CF1BA" w14:textId="77777777" w:rsidR="00D557C8" w:rsidRPr="005C59E8" w:rsidRDefault="00D557C8" w:rsidP="00D6536D">
            <w:pPr>
              <w:pStyle w:val="BodyText"/>
              <w:keepNext/>
              <w:ind w:left="567" w:hanging="567"/>
              <w:jc w:val="both"/>
            </w:pPr>
          </w:p>
        </w:tc>
        <w:tc>
          <w:tcPr>
            <w:tcW w:w="2126" w:type="dxa"/>
          </w:tcPr>
          <w:p w14:paraId="4222231E" w14:textId="77777777" w:rsidR="00D557C8" w:rsidRPr="005C59E8" w:rsidRDefault="00D557C8" w:rsidP="00D6536D">
            <w:pPr>
              <w:pStyle w:val="BodyText"/>
              <w:keepNext/>
              <w:ind w:left="567" w:hanging="567"/>
              <w:jc w:val="both"/>
            </w:pPr>
            <w:r w:rsidRPr="005C59E8">
              <w:t>Name:</w:t>
            </w:r>
          </w:p>
        </w:tc>
        <w:tc>
          <w:tcPr>
            <w:tcW w:w="2232" w:type="dxa"/>
          </w:tcPr>
          <w:p w14:paraId="32AA18BB" w14:textId="77777777" w:rsidR="00D557C8" w:rsidRPr="005C59E8" w:rsidRDefault="00D557C8" w:rsidP="00D6536D">
            <w:pPr>
              <w:pStyle w:val="BodyText"/>
              <w:keepNext/>
              <w:ind w:left="567" w:hanging="567"/>
              <w:jc w:val="both"/>
            </w:pPr>
          </w:p>
        </w:tc>
      </w:tr>
      <w:tr w:rsidR="00D557C8" w:rsidRPr="005C59E8" w14:paraId="649DDF17" w14:textId="77777777" w:rsidTr="00D6536D">
        <w:trPr>
          <w:cantSplit/>
          <w:trHeight w:val="577"/>
        </w:trPr>
        <w:tc>
          <w:tcPr>
            <w:tcW w:w="1985" w:type="dxa"/>
          </w:tcPr>
          <w:p w14:paraId="4AFE1426" w14:textId="77777777" w:rsidR="00D557C8" w:rsidRPr="005C59E8" w:rsidRDefault="00D557C8" w:rsidP="00D6536D">
            <w:pPr>
              <w:pStyle w:val="BodyText"/>
              <w:keepNext/>
              <w:ind w:left="567" w:hanging="567"/>
              <w:jc w:val="both"/>
            </w:pPr>
          </w:p>
          <w:p w14:paraId="1057CAA0" w14:textId="77777777" w:rsidR="00D557C8" w:rsidRPr="005C59E8" w:rsidRDefault="00D557C8" w:rsidP="00D6536D">
            <w:pPr>
              <w:pStyle w:val="BodyText"/>
              <w:keepNext/>
              <w:ind w:left="567" w:hanging="567"/>
              <w:jc w:val="both"/>
            </w:pPr>
          </w:p>
          <w:p w14:paraId="13052748" w14:textId="77777777" w:rsidR="00D557C8" w:rsidRPr="005C59E8" w:rsidRDefault="00D557C8" w:rsidP="00D6536D">
            <w:pPr>
              <w:pStyle w:val="BodyText"/>
              <w:keepNext/>
              <w:ind w:left="567" w:hanging="567"/>
              <w:jc w:val="both"/>
            </w:pPr>
            <w:r w:rsidRPr="005C59E8">
              <w:t>Title:</w:t>
            </w:r>
          </w:p>
        </w:tc>
        <w:tc>
          <w:tcPr>
            <w:tcW w:w="2268" w:type="dxa"/>
          </w:tcPr>
          <w:p w14:paraId="47C0AFC0" w14:textId="77777777" w:rsidR="00D557C8" w:rsidRPr="005C59E8" w:rsidRDefault="00D557C8" w:rsidP="00D6536D">
            <w:pPr>
              <w:pStyle w:val="BodyText"/>
              <w:keepNext/>
              <w:ind w:left="567" w:hanging="567"/>
              <w:jc w:val="both"/>
            </w:pPr>
          </w:p>
        </w:tc>
        <w:tc>
          <w:tcPr>
            <w:tcW w:w="2126" w:type="dxa"/>
          </w:tcPr>
          <w:p w14:paraId="4623343D" w14:textId="77777777" w:rsidR="00D557C8" w:rsidRPr="005C59E8" w:rsidRDefault="00D557C8" w:rsidP="00D6536D">
            <w:pPr>
              <w:pStyle w:val="BodyText"/>
              <w:keepNext/>
              <w:ind w:left="567" w:hanging="567"/>
              <w:jc w:val="both"/>
            </w:pPr>
          </w:p>
          <w:p w14:paraId="4F97D9AE" w14:textId="77777777" w:rsidR="00D557C8" w:rsidRPr="005C59E8" w:rsidRDefault="00D557C8" w:rsidP="00D6536D">
            <w:pPr>
              <w:pStyle w:val="BodyText"/>
              <w:keepNext/>
              <w:ind w:left="567" w:hanging="567"/>
              <w:jc w:val="both"/>
            </w:pPr>
          </w:p>
          <w:p w14:paraId="0F86DA08" w14:textId="77777777" w:rsidR="00D557C8" w:rsidRPr="005C59E8" w:rsidRDefault="00D557C8" w:rsidP="00D6536D">
            <w:pPr>
              <w:pStyle w:val="BodyText"/>
              <w:keepNext/>
              <w:ind w:left="567" w:hanging="567"/>
              <w:jc w:val="both"/>
            </w:pPr>
            <w:r w:rsidRPr="005C59E8">
              <w:t>Title:</w:t>
            </w:r>
          </w:p>
        </w:tc>
        <w:tc>
          <w:tcPr>
            <w:tcW w:w="2232" w:type="dxa"/>
          </w:tcPr>
          <w:p w14:paraId="43671503" w14:textId="77777777" w:rsidR="00D557C8" w:rsidRPr="005C59E8" w:rsidRDefault="00D557C8" w:rsidP="00D6536D">
            <w:pPr>
              <w:pStyle w:val="BodyText"/>
              <w:keepNext/>
              <w:ind w:left="567" w:hanging="567"/>
              <w:jc w:val="both"/>
            </w:pPr>
          </w:p>
        </w:tc>
      </w:tr>
      <w:tr w:rsidR="00D557C8" w:rsidRPr="005C59E8" w14:paraId="023AABC2" w14:textId="77777777" w:rsidTr="00D6536D">
        <w:trPr>
          <w:cantSplit/>
          <w:trHeight w:val="878"/>
        </w:trPr>
        <w:tc>
          <w:tcPr>
            <w:tcW w:w="1985" w:type="dxa"/>
          </w:tcPr>
          <w:p w14:paraId="17846EBE" w14:textId="77777777" w:rsidR="00D557C8" w:rsidRPr="005C59E8" w:rsidRDefault="00D557C8" w:rsidP="00D6536D">
            <w:pPr>
              <w:pStyle w:val="BodyText"/>
              <w:ind w:left="567" w:hanging="567"/>
              <w:jc w:val="both"/>
            </w:pPr>
          </w:p>
          <w:p w14:paraId="4E992C64" w14:textId="77777777" w:rsidR="00D557C8" w:rsidRPr="005C59E8" w:rsidRDefault="00D557C8" w:rsidP="00D6536D">
            <w:pPr>
              <w:pStyle w:val="BodyText"/>
              <w:jc w:val="both"/>
            </w:pPr>
          </w:p>
          <w:p w14:paraId="6548C919" w14:textId="77777777" w:rsidR="00D557C8" w:rsidRPr="005C59E8" w:rsidRDefault="00D557C8" w:rsidP="00D6536D">
            <w:pPr>
              <w:pStyle w:val="BodyText"/>
              <w:ind w:left="567" w:hanging="567"/>
              <w:jc w:val="both"/>
            </w:pPr>
            <w:r w:rsidRPr="005C59E8">
              <w:t>Signature:</w:t>
            </w:r>
          </w:p>
        </w:tc>
        <w:tc>
          <w:tcPr>
            <w:tcW w:w="2268" w:type="dxa"/>
          </w:tcPr>
          <w:p w14:paraId="3457BCF1" w14:textId="77777777" w:rsidR="00D557C8" w:rsidRPr="005C59E8" w:rsidRDefault="00D557C8" w:rsidP="00D6536D">
            <w:pPr>
              <w:pStyle w:val="BodyText"/>
              <w:ind w:left="567" w:hanging="567"/>
              <w:jc w:val="both"/>
            </w:pPr>
          </w:p>
        </w:tc>
        <w:tc>
          <w:tcPr>
            <w:tcW w:w="2126" w:type="dxa"/>
          </w:tcPr>
          <w:p w14:paraId="24F842DE" w14:textId="77777777" w:rsidR="00D557C8" w:rsidRPr="005C59E8" w:rsidRDefault="00D557C8" w:rsidP="00D6536D">
            <w:pPr>
              <w:pStyle w:val="BodyText"/>
              <w:ind w:left="567" w:hanging="567"/>
              <w:jc w:val="both"/>
            </w:pPr>
          </w:p>
          <w:p w14:paraId="632A05E7" w14:textId="77777777" w:rsidR="00D557C8" w:rsidRPr="005C59E8" w:rsidRDefault="00D557C8" w:rsidP="00D6536D">
            <w:pPr>
              <w:pStyle w:val="BodyText"/>
              <w:ind w:left="567" w:hanging="567"/>
              <w:jc w:val="both"/>
            </w:pPr>
          </w:p>
          <w:p w14:paraId="5E316527" w14:textId="77777777" w:rsidR="00D557C8" w:rsidRPr="005C59E8" w:rsidRDefault="00D557C8" w:rsidP="00D6536D">
            <w:pPr>
              <w:pStyle w:val="BodyText"/>
              <w:ind w:left="567" w:hanging="567"/>
              <w:jc w:val="both"/>
            </w:pPr>
            <w:r w:rsidRPr="005C59E8">
              <w:t>Signature:</w:t>
            </w:r>
          </w:p>
        </w:tc>
        <w:tc>
          <w:tcPr>
            <w:tcW w:w="2232" w:type="dxa"/>
          </w:tcPr>
          <w:p w14:paraId="28027B23" w14:textId="77777777" w:rsidR="00D557C8" w:rsidRPr="005C59E8" w:rsidRDefault="00D557C8" w:rsidP="00D6536D">
            <w:pPr>
              <w:pStyle w:val="BodyText"/>
              <w:ind w:left="567" w:hanging="567"/>
              <w:jc w:val="both"/>
            </w:pPr>
          </w:p>
        </w:tc>
      </w:tr>
      <w:tr w:rsidR="00D557C8" w:rsidRPr="005C59E8" w14:paraId="5C8209DD" w14:textId="77777777" w:rsidTr="00D6536D">
        <w:trPr>
          <w:cantSplit/>
          <w:trHeight w:val="428"/>
        </w:trPr>
        <w:tc>
          <w:tcPr>
            <w:tcW w:w="1985" w:type="dxa"/>
          </w:tcPr>
          <w:p w14:paraId="1FDBF43D" w14:textId="77777777" w:rsidR="00D557C8" w:rsidRPr="005C59E8" w:rsidRDefault="00D557C8" w:rsidP="00D6536D">
            <w:pPr>
              <w:pStyle w:val="BodyText"/>
              <w:ind w:left="567" w:hanging="567"/>
              <w:jc w:val="both"/>
            </w:pPr>
          </w:p>
          <w:p w14:paraId="54359BEE" w14:textId="77777777" w:rsidR="00D557C8" w:rsidRPr="005C59E8" w:rsidRDefault="00D557C8" w:rsidP="00D6536D">
            <w:pPr>
              <w:pStyle w:val="BodyText"/>
              <w:ind w:left="567" w:hanging="567"/>
              <w:jc w:val="both"/>
            </w:pPr>
            <w:r w:rsidRPr="005C59E8">
              <w:t>Date:</w:t>
            </w:r>
          </w:p>
        </w:tc>
        <w:tc>
          <w:tcPr>
            <w:tcW w:w="2268" w:type="dxa"/>
          </w:tcPr>
          <w:p w14:paraId="27ABED27" w14:textId="77777777" w:rsidR="00D557C8" w:rsidRPr="005C59E8" w:rsidRDefault="00D557C8" w:rsidP="00D6536D">
            <w:pPr>
              <w:pStyle w:val="BodyText"/>
              <w:ind w:left="567" w:hanging="567"/>
              <w:jc w:val="both"/>
            </w:pPr>
          </w:p>
        </w:tc>
        <w:tc>
          <w:tcPr>
            <w:tcW w:w="2126" w:type="dxa"/>
          </w:tcPr>
          <w:p w14:paraId="09B5B608" w14:textId="77777777" w:rsidR="00D557C8" w:rsidRPr="005C59E8" w:rsidRDefault="00D557C8" w:rsidP="00D6536D">
            <w:pPr>
              <w:pStyle w:val="BodyText"/>
              <w:ind w:left="567" w:hanging="567"/>
              <w:jc w:val="both"/>
            </w:pPr>
          </w:p>
          <w:p w14:paraId="1B15019D" w14:textId="77777777" w:rsidR="00D557C8" w:rsidRPr="005C59E8" w:rsidRDefault="00D557C8" w:rsidP="00D6536D">
            <w:pPr>
              <w:pStyle w:val="BodyText"/>
              <w:ind w:left="567" w:hanging="567"/>
              <w:jc w:val="both"/>
            </w:pPr>
            <w:r w:rsidRPr="005C59E8">
              <w:t>Date:</w:t>
            </w:r>
          </w:p>
        </w:tc>
        <w:tc>
          <w:tcPr>
            <w:tcW w:w="2232" w:type="dxa"/>
          </w:tcPr>
          <w:p w14:paraId="0FEB9A10" w14:textId="77777777" w:rsidR="00D557C8" w:rsidRPr="005C59E8" w:rsidRDefault="00D557C8" w:rsidP="00D6536D">
            <w:pPr>
              <w:pStyle w:val="BodyText"/>
              <w:ind w:left="567" w:hanging="567"/>
              <w:jc w:val="both"/>
            </w:pPr>
          </w:p>
        </w:tc>
      </w:tr>
    </w:tbl>
    <w:p w14:paraId="03C14A04" w14:textId="77777777" w:rsidR="00D557C8" w:rsidRDefault="00D557C8" w:rsidP="00D557C8">
      <w:pPr>
        <w:rPr>
          <w:rFonts w:ascii="Arial" w:hAnsi="Arial" w:cs="Arial"/>
          <w:sz w:val="20"/>
          <w:szCs w:val="20"/>
          <w:lang w:val="en-GB"/>
        </w:rPr>
      </w:pPr>
    </w:p>
    <w:p w14:paraId="2941300E" w14:textId="77777777" w:rsidR="00D557C8" w:rsidRDefault="00D557C8" w:rsidP="00D557C8">
      <w:pPr>
        <w:rPr>
          <w:rFonts w:ascii="Arial" w:hAnsi="Arial" w:cs="Arial"/>
          <w:sz w:val="20"/>
          <w:szCs w:val="20"/>
          <w:lang w:val="en-GB"/>
        </w:rPr>
      </w:pPr>
    </w:p>
    <w:p w14:paraId="44DD5031" w14:textId="77777777" w:rsidR="00D557C8" w:rsidRPr="005C59E8" w:rsidRDefault="00D557C8" w:rsidP="00D557C8">
      <w:pPr>
        <w:rPr>
          <w:rFonts w:ascii="Arial" w:hAnsi="Arial" w:cs="Arial"/>
          <w:sz w:val="20"/>
          <w:szCs w:val="20"/>
          <w:lang w:val="en-GB"/>
        </w:rPr>
      </w:pPr>
    </w:p>
    <w:p w14:paraId="795A5019" w14:textId="5DD4E07A" w:rsidR="00D557C8" w:rsidRDefault="00D557C8" w:rsidP="00D557C8">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w:t>
      </w:r>
      <w:r w:rsidRPr="009B7B67">
        <w:rPr>
          <w:rFonts w:ascii="Arial" w:hAnsi="Arial" w:cs="Arial"/>
          <w:sz w:val="20"/>
          <w:lang w:val="en-US"/>
        </w:rPr>
        <w:t>to the Contracting Authority latest</w:t>
      </w:r>
      <w:r w:rsidRPr="000E3899">
        <w:rPr>
          <w:rFonts w:ascii="Arial" w:hAnsi="Arial" w:cs="Arial"/>
          <w:sz w:val="20"/>
          <w:lang w:val="en-US"/>
        </w:rPr>
        <w:t xml:space="preserve"> within </w:t>
      </w:r>
      <w:r w:rsidRPr="009B7B67">
        <w:rPr>
          <w:rFonts w:ascii="Arial" w:hAnsi="Arial" w:cs="Arial"/>
          <w:sz w:val="20"/>
          <w:lang w:val="en-US"/>
        </w:rPr>
        <w:t>five</w:t>
      </w:r>
      <w:r w:rsidRPr="000E3899">
        <w:rPr>
          <w:rFonts w:ascii="Arial" w:hAnsi="Arial" w:cs="Arial"/>
          <w:sz w:val="20"/>
          <w:lang w:val="en-US"/>
        </w:rPr>
        <w:t xml:space="preserve"> working days from date of receipt.</w:t>
      </w:r>
    </w:p>
    <w:p w14:paraId="18BFC94B" w14:textId="77777777" w:rsidR="00D557C8" w:rsidRPr="00E033E8" w:rsidRDefault="00D557C8" w:rsidP="00D557C8">
      <w:pPr>
        <w:jc w:val="center"/>
        <w:rPr>
          <w:rFonts w:ascii="Arial" w:hAnsi="Arial" w:cs="Arial"/>
          <w:b/>
          <w:lang w:val="en-GB"/>
        </w:rPr>
      </w:pPr>
      <w:r>
        <w:rPr>
          <w:rFonts w:ascii="Arial" w:hAnsi="Arial" w:cs="Arial"/>
          <w:sz w:val="20"/>
          <w:szCs w:val="20"/>
          <w:lang w:val="en-GB"/>
        </w:rPr>
        <w:br w:type="page"/>
      </w:r>
      <w:r w:rsidRPr="00E033E8">
        <w:rPr>
          <w:rFonts w:ascii="Arial" w:hAnsi="Arial" w:cs="Arial"/>
          <w:b/>
          <w:lang w:val="en-GB"/>
        </w:rPr>
        <w:lastRenderedPageBreak/>
        <w:t>Special conditions</w:t>
      </w:r>
    </w:p>
    <w:p w14:paraId="1099FF9E" w14:textId="77777777" w:rsidR="00D557C8" w:rsidRPr="005C59E8" w:rsidRDefault="00D557C8" w:rsidP="00D557C8">
      <w:pPr>
        <w:jc w:val="center"/>
        <w:outlineLvl w:val="0"/>
        <w:rPr>
          <w:rFonts w:ascii="Arial" w:hAnsi="Arial" w:cs="Arial"/>
          <w:sz w:val="20"/>
          <w:szCs w:val="20"/>
          <w:lang w:val="en-GB"/>
        </w:rPr>
      </w:pPr>
    </w:p>
    <w:p w14:paraId="7EEFFACE" w14:textId="77777777" w:rsidR="00D557C8" w:rsidRPr="00D1481A" w:rsidRDefault="00D557C8" w:rsidP="00D557C8">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Scope of services</w:t>
      </w:r>
    </w:p>
    <w:p w14:paraId="5775A9B2" w14:textId="499A318C" w:rsidR="00D557C8" w:rsidRDefault="00D557C8" w:rsidP="00D557C8">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00800FB7">
        <w:rPr>
          <w:rFonts w:ascii="Arial" w:hAnsi="Arial" w:cs="Arial"/>
          <w:sz w:val="20"/>
          <w:szCs w:val="20"/>
          <w:lang w:val="en-GB"/>
        </w:rPr>
        <w:t xml:space="preserve">a </w:t>
      </w:r>
      <w:r w:rsidR="009B7B67" w:rsidRPr="009F4F20">
        <w:rPr>
          <w:rFonts w:ascii="Arial" w:hAnsi="Arial" w:cs="Arial"/>
          <w:sz w:val="20"/>
          <w:szCs w:val="20"/>
          <w:lang w:val="en-GB"/>
        </w:rPr>
        <w:t xml:space="preserve">Consultancy </w:t>
      </w:r>
      <w:r w:rsidR="00800FB7">
        <w:rPr>
          <w:rFonts w:ascii="Arial" w:hAnsi="Arial" w:cs="Arial"/>
          <w:sz w:val="20"/>
          <w:szCs w:val="20"/>
          <w:lang w:val="en-GB"/>
        </w:rPr>
        <w:t xml:space="preserve">for </w:t>
      </w:r>
      <w:r w:rsidR="009B7B67" w:rsidRPr="009F4F20">
        <w:rPr>
          <w:rFonts w:ascii="Arial" w:hAnsi="Arial" w:cs="Arial"/>
          <w:sz w:val="20"/>
          <w:szCs w:val="20"/>
          <w:lang w:val="en-GB"/>
        </w:rPr>
        <w:t>Local Market System Analysis</w:t>
      </w:r>
      <w:r w:rsidR="009B7B67">
        <w:rPr>
          <w:rFonts w:ascii="Arial" w:hAnsi="Arial" w:cs="Arial"/>
          <w:sz w:val="20"/>
          <w:szCs w:val="20"/>
          <w:lang w:val="en-GB"/>
        </w:rPr>
        <w:t xml:space="preserve"> </w:t>
      </w:r>
      <w:r>
        <w:rPr>
          <w:rFonts w:ascii="Arial" w:hAnsi="Arial" w:cs="Arial"/>
          <w:sz w:val="20"/>
          <w:szCs w:val="20"/>
          <w:lang w:val="en-GB"/>
        </w:rPr>
        <w:t xml:space="preserve">at </w:t>
      </w:r>
      <w:r w:rsidR="00800FB7">
        <w:rPr>
          <w:rFonts w:ascii="Arial" w:hAnsi="Arial" w:cs="Arial"/>
          <w:sz w:val="20"/>
          <w:szCs w:val="20"/>
          <w:lang w:val="en-GB"/>
        </w:rPr>
        <w:t>West Nile, Uganda.</w:t>
      </w:r>
      <w:r w:rsidRPr="005C59E8">
        <w:rPr>
          <w:rFonts w:ascii="Arial" w:hAnsi="Arial" w:cs="Arial"/>
          <w:sz w:val="20"/>
          <w:szCs w:val="20"/>
          <w:lang w:val="en-GB"/>
        </w:rPr>
        <w:t xml:space="preserve">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sidR="00800FB7">
        <w:rPr>
          <w:rFonts w:ascii="Arial" w:hAnsi="Arial" w:cs="Arial"/>
          <w:sz w:val="20"/>
          <w:szCs w:val="20"/>
          <w:lang w:val="en-GB"/>
        </w:rPr>
        <w:t>.</w:t>
      </w:r>
    </w:p>
    <w:p w14:paraId="57FBEB0D" w14:textId="77777777" w:rsidR="00D557C8" w:rsidRDefault="00D557C8" w:rsidP="00D557C8">
      <w:pPr>
        <w:rPr>
          <w:rFonts w:ascii="Arial" w:hAnsi="Arial" w:cs="Arial"/>
          <w:sz w:val="20"/>
          <w:szCs w:val="20"/>
          <w:lang w:val="en-GB"/>
        </w:rPr>
      </w:pPr>
    </w:p>
    <w:p w14:paraId="7675464F" w14:textId="77777777" w:rsidR="00D557C8" w:rsidRPr="005C59E8" w:rsidRDefault="00D557C8" w:rsidP="00D557C8">
      <w:pPr>
        <w:pStyle w:val="PlainText"/>
        <w:rPr>
          <w:rFonts w:ascii="Arial" w:hAnsi="Arial" w:cs="Arial"/>
          <w:lang w:val="en-GB"/>
        </w:rPr>
      </w:pPr>
    </w:p>
    <w:p w14:paraId="719EBBFA" w14:textId="715138EA" w:rsidR="00D557C8" w:rsidRPr="00800FB7" w:rsidRDefault="00D557C8" w:rsidP="00800FB7">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Pr="005C59E8">
        <w:rPr>
          <w:rFonts w:ascii="Arial" w:hAnsi="Arial" w:cs="Arial"/>
          <w:b/>
          <w:sz w:val="20"/>
          <w:szCs w:val="20"/>
          <w:lang w:val="en-GB"/>
        </w:rPr>
        <w:t xml:space="preserve">ate </w:t>
      </w:r>
    </w:p>
    <w:p w14:paraId="61169008" w14:textId="702A9A25" w:rsidR="00D557C8" w:rsidRDefault="00D557C8" w:rsidP="00D557C8">
      <w:pPr>
        <w:pStyle w:val="PlainText"/>
        <w:tabs>
          <w:tab w:val="left" w:pos="1260"/>
        </w:tabs>
        <w:rPr>
          <w:rFonts w:ascii="Arial" w:hAnsi="Arial" w:cs="Arial"/>
          <w:lang w:val="en-GB"/>
        </w:rPr>
      </w:pPr>
      <w:r>
        <w:rPr>
          <w:rFonts w:ascii="Arial" w:hAnsi="Arial" w:cs="Arial"/>
          <w:lang w:val="en-GB"/>
        </w:rPr>
        <w:t xml:space="preserve">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5999CB78" w14:textId="77777777" w:rsidR="00D557C8" w:rsidRDefault="00D557C8" w:rsidP="00D557C8">
      <w:pPr>
        <w:ind w:left="567" w:hanging="567"/>
        <w:jc w:val="both"/>
        <w:outlineLvl w:val="0"/>
        <w:rPr>
          <w:rFonts w:ascii="Arial" w:hAnsi="Arial" w:cs="Arial"/>
          <w:b/>
          <w:sz w:val="20"/>
          <w:szCs w:val="20"/>
          <w:lang w:val="en-GB"/>
        </w:rPr>
      </w:pPr>
    </w:p>
    <w:p w14:paraId="7C1FA2F7" w14:textId="77777777" w:rsidR="00D557C8" w:rsidRPr="00BA1D84" w:rsidRDefault="00D557C8" w:rsidP="00D557C8">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Period of implementation</w:t>
      </w:r>
    </w:p>
    <w:p w14:paraId="64BBDEE8" w14:textId="56778355" w:rsidR="00D557C8" w:rsidRPr="00D25A72" w:rsidRDefault="00D557C8" w:rsidP="00D557C8">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040C80">
        <w:rPr>
          <w:rFonts w:ascii="Arial" w:hAnsi="Arial" w:cs="Arial"/>
          <w:lang w:val="en-GB"/>
        </w:rPr>
        <w:t xml:space="preserve">is </w:t>
      </w:r>
      <w:r w:rsidR="00040C80" w:rsidRPr="00040C80">
        <w:rPr>
          <w:rFonts w:ascii="Arial" w:hAnsi="Arial" w:cs="Arial"/>
          <w:lang w:val="en-GB"/>
        </w:rPr>
        <w:t xml:space="preserve">9 </w:t>
      </w:r>
      <w:r w:rsidRPr="00040C80">
        <w:rPr>
          <w:rFonts w:ascii="Arial" w:hAnsi="Arial" w:cs="Arial"/>
          <w:lang w:val="en-GB"/>
        </w:rPr>
        <w:t>weeks from</w:t>
      </w:r>
      <w:r w:rsidRPr="00D25A72">
        <w:rPr>
          <w:rFonts w:ascii="Arial" w:hAnsi="Arial" w:cs="Arial"/>
          <w:lang w:val="en-GB"/>
        </w:rPr>
        <w:t xml:space="preserve">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66349D1" w14:textId="77777777" w:rsidR="00D557C8" w:rsidRDefault="00D557C8" w:rsidP="00D557C8">
      <w:pPr>
        <w:outlineLvl w:val="0"/>
        <w:rPr>
          <w:rFonts w:ascii="Arial" w:hAnsi="Arial" w:cs="Arial"/>
          <w:sz w:val="20"/>
          <w:szCs w:val="20"/>
          <w:lang w:val="en-GB"/>
        </w:rPr>
      </w:pPr>
    </w:p>
    <w:p w14:paraId="7A13A11A" w14:textId="77777777" w:rsidR="00D557C8" w:rsidRPr="005C59E8" w:rsidRDefault="00D557C8" w:rsidP="00D557C8">
      <w:pPr>
        <w:pStyle w:val="PlainText"/>
        <w:tabs>
          <w:tab w:val="left" w:pos="1260"/>
        </w:tabs>
        <w:rPr>
          <w:rFonts w:ascii="Arial" w:hAnsi="Arial" w:cs="Arial"/>
          <w:lang w:val="en-GB"/>
        </w:rPr>
      </w:pPr>
    </w:p>
    <w:p w14:paraId="5E185BE7" w14:textId="77777777" w:rsidR="00D557C8" w:rsidRPr="004E2C4B" w:rsidRDefault="00D557C8" w:rsidP="00D557C8">
      <w:pPr>
        <w:pStyle w:val="PlainText"/>
        <w:numPr>
          <w:ilvl w:val="0"/>
          <w:numId w:val="13"/>
        </w:numPr>
        <w:rPr>
          <w:rFonts w:ascii="Arial" w:hAnsi="Arial" w:cs="Arial"/>
          <w:b/>
          <w:lang w:val="en-GB"/>
        </w:rPr>
      </w:pPr>
      <w:r w:rsidRPr="004E2C4B">
        <w:rPr>
          <w:rFonts w:ascii="Arial" w:hAnsi="Arial" w:cs="Arial"/>
          <w:b/>
          <w:lang w:val="en-GB"/>
        </w:rPr>
        <w:t>Delivery of Services</w:t>
      </w:r>
    </w:p>
    <w:p w14:paraId="678A97B0" w14:textId="5A62826C" w:rsidR="00D557C8" w:rsidRDefault="00D557C8" w:rsidP="00E75412">
      <w:pPr>
        <w:pStyle w:val="PlainText"/>
        <w:rPr>
          <w:rFonts w:ascii="Arial" w:hAnsi="Arial" w:cs="Arial"/>
          <w:lang w:val="en-GB"/>
        </w:rPr>
      </w:pPr>
      <w:r>
        <w:rPr>
          <w:rFonts w:ascii="Arial" w:hAnsi="Arial" w:cs="Arial"/>
          <w:lang w:val="en-GB"/>
        </w:rPr>
        <w:t xml:space="preserve">The Contractor agrees to deliver Services to the Contracting Authority pursuant to the Contract, which shall conform with the Terms of References, Annex 1 and the price specified in this Contract. </w:t>
      </w:r>
    </w:p>
    <w:p w14:paraId="4AEA34EC" w14:textId="77777777" w:rsidR="00D557C8" w:rsidRDefault="00D557C8" w:rsidP="00D557C8">
      <w:pPr>
        <w:pStyle w:val="PlainText"/>
        <w:ind w:left="1304"/>
        <w:rPr>
          <w:rFonts w:ascii="Arial" w:hAnsi="Arial" w:cs="Arial"/>
          <w:lang w:val="en-GB"/>
        </w:rPr>
      </w:pPr>
    </w:p>
    <w:p w14:paraId="15FD107D" w14:textId="77777777" w:rsidR="00D557C8" w:rsidRDefault="00D557C8" w:rsidP="00D557C8">
      <w:pPr>
        <w:pStyle w:val="PlainText"/>
        <w:rPr>
          <w:rFonts w:ascii="Arial" w:hAnsi="Arial" w:cs="Arial"/>
          <w:lang w:val="en-GB"/>
        </w:rPr>
      </w:pPr>
      <w:r>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286E3B37" w14:textId="77777777" w:rsidR="00D557C8" w:rsidRDefault="00D557C8" w:rsidP="00D557C8">
      <w:pPr>
        <w:pStyle w:val="PlainText"/>
        <w:rPr>
          <w:rFonts w:ascii="Arial" w:hAnsi="Arial" w:cs="Arial"/>
          <w:lang w:val="en-GB"/>
        </w:rPr>
      </w:pPr>
    </w:p>
    <w:p w14:paraId="27E2827A" w14:textId="77777777" w:rsidR="00D557C8" w:rsidRDefault="00D557C8" w:rsidP="00D557C8">
      <w:pPr>
        <w:pStyle w:val="PlainText"/>
        <w:rPr>
          <w:rFonts w:ascii="Arial" w:hAnsi="Arial" w:cs="Arial"/>
          <w:lang w:val="en-GB"/>
        </w:rPr>
      </w:pPr>
      <w:r>
        <w:rPr>
          <w:rFonts w:ascii="Arial" w:hAnsi="Arial" w:cs="Arial"/>
          <w:lang w:val="en-GB"/>
        </w:rPr>
        <w:t>The Contractor shall cover all costs related to the remedy of an unacceptable Service.</w:t>
      </w:r>
    </w:p>
    <w:p w14:paraId="37B43F76" w14:textId="77777777" w:rsidR="00D557C8" w:rsidRDefault="00D557C8" w:rsidP="00D557C8">
      <w:pPr>
        <w:pStyle w:val="PlainText"/>
        <w:rPr>
          <w:rFonts w:ascii="Arial" w:hAnsi="Arial" w:cs="Arial"/>
          <w:lang w:val="en-GB"/>
        </w:rPr>
      </w:pPr>
    </w:p>
    <w:p w14:paraId="18F3741A" w14:textId="77777777" w:rsidR="00D557C8" w:rsidRDefault="00D557C8" w:rsidP="00D557C8">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4EB9C1F1" w14:textId="77777777" w:rsidR="00D557C8" w:rsidRDefault="00D557C8" w:rsidP="00D557C8">
      <w:pPr>
        <w:ind w:left="1304"/>
        <w:outlineLvl w:val="0"/>
        <w:rPr>
          <w:rFonts w:ascii="Arial" w:hAnsi="Arial" w:cs="Arial"/>
          <w:sz w:val="20"/>
          <w:szCs w:val="20"/>
          <w:lang w:val="en-GB"/>
        </w:rPr>
      </w:pPr>
    </w:p>
    <w:p w14:paraId="475212BE" w14:textId="77777777" w:rsidR="00D557C8" w:rsidRDefault="00D557C8" w:rsidP="00D557C8">
      <w:pPr>
        <w:ind w:left="1304"/>
        <w:outlineLvl w:val="0"/>
        <w:rPr>
          <w:rFonts w:ascii="Arial" w:hAnsi="Arial" w:cs="Arial"/>
          <w:sz w:val="20"/>
          <w:szCs w:val="20"/>
          <w:lang w:val="en-GB"/>
        </w:rPr>
      </w:pPr>
    </w:p>
    <w:p w14:paraId="1092DD18" w14:textId="51859708" w:rsidR="00D557C8" w:rsidRPr="001A4645" w:rsidRDefault="00D557C8" w:rsidP="001A4645">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6D38AE38" w14:textId="0CFFDC0F" w:rsidR="00D557C8" w:rsidRPr="003762A3" w:rsidRDefault="00D557C8" w:rsidP="00D557C8">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w:t>
      </w:r>
      <w:r w:rsidRPr="003762A3">
        <w:rPr>
          <w:rFonts w:ascii="Arial" w:hAnsi="Arial" w:cs="Arial"/>
          <w:bCs/>
          <w:sz w:val="20"/>
          <w:szCs w:val="20"/>
          <w:lang w:val="en-GB"/>
        </w:rPr>
        <w:t>services and the remedying of any deficiencies therein.</w:t>
      </w:r>
    </w:p>
    <w:p w14:paraId="65B4442A" w14:textId="77777777" w:rsidR="00D557C8" w:rsidRPr="003762A3" w:rsidRDefault="00D557C8" w:rsidP="003762A3">
      <w:pPr>
        <w:jc w:val="both"/>
        <w:rPr>
          <w:rFonts w:ascii="Arial" w:hAnsi="Arial" w:cs="Arial"/>
          <w:b/>
          <w:sz w:val="20"/>
          <w:szCs w:val="20"/>
          <w:lang w:val="en-GB"/>
        </w:rPr>
      </w:pPr>
    </w:p>
    <w:p w14:paraId="4FA7E1CA" w14:textId="77777777" w:rsidR="00D557C8" w:rsidRPr="003762A3" w:rsidRDefault="00D557C8" w:rsidP="00D557C8">
      <w:pPr>
        <w:ind w:left="1304"/>
        <w:jc w:val="both"/>
        <w:rPr>
          <w:rFonts w:ascii="Arial" w:hAnsi="Arial" w:cs="Arial"/>
          <w:b/>
          <w:sz w:val="20"/>
          <w:szCs w:val="20"/>
          <w:lang w:val="en-GB"/>
        </w:rPr>
      </w:pPr>
    </w:p>
    <w:p w14:paraId="768DD6C0" w14:textId="65668211" w:rsidR="00D557C8" w:rsidRPr="003762A3" w:rsidRDefault="003F3C80" w:rsidP="00D557C8">
      <w:pPr>
        <w:numPr>
          <w:ilvl w:val="0"/>
          <w:numId w:val="13"/>
        </w:numPr>
        <w:jc w:val="both"/>
        <w:outlineLvl w:val="0"/>
        <w:rPr>
          <w:rFonts w:ascii="Arial" w:hAnsi="Arial" w:cs="Arial"/>
          <w:b/>
          <w:sz w:val="20"/>
          <w:szCs w:val="20"/>
          <w:lang w:val="en-GB"/>
        </w:rPr>
      </w:pPr>
      <w:r>
        <w:rPr>
          <w:rFonts w:ascii="Arial" w:hAnsi="Arial" w:cs="Arial"/>
          <w:b/>
          <w:sz w:val="20"/>
          <w:szCs w:val="20"/>
          <w:lang w:val="en-GB"/>
        </w:rPr>
        <w:t>Re</w:t>
      </w:r>
      <w:r>
        <w:rPr>
          <w:rFonts w:ascii="Arial" w:hAnsi="Arial" w:cs="Arial"/>
          <w:b/>
          <w:sz w:val="20"/>
          <w:szCs w:val="20"/>
          <w:lang w:val="en-GB"/>
        </w:rPr>
        <w:t>porting</w:t>
      </w:r>
    </w:p>
    <w:p w14:paraId="3A7471D2" w14:textId="710A54FD" w:rsidR="00D557C8" w:rsidRDefault="00D557C8" w:rsidP="00D557C8">
      <w:pPr>
        <w:pStyle w:val="PlainText"/>
        <w:jc w:val="both"/>
        <w:rPr>
          <w:rFonts w:ascii="Arial" w:hAnsi="Arial" w:cs="Arial"/>
          <w:lang w:val="en-GB"/>
        </w:rPr>
      </w:pPr>
      <w:r w:rsidRPr="003762A3">
        <w:rPr>
          <w:rFonts w:ascii="Arial" w:hAnsi="Arial" w:cs="Arial"/>
          <w:lang w:val="en-GB"/>
        </w:rPr>
        <w:t>The Contractor shall submit</w:t>
      </w:r>
      <w:r w:rsidRPr="003068D6">
        <w:rPr>
          <w:rFonts w:ascii="Arial" w:hAnsi="Arial" w:cs="Arial"/>
          <w:lang w:val="en-GB"/>
        </w:rPr>
        <w:t xml:space="preserve">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203F58B0" w14:textId="77777777" w:rsidR="00D557C8" w:rsidRDefault="00D557C8" w:rsidP="00D557C8">
      <w:pPr>
        <w:pStyle w:val="PlainText"/>
        <w:rPr>
          <w:rFonts w:ascii="Arial" w:hAnsi="Arial" w:cs="Arial"/>
          <w:lang w:val="en-GB"/>
        </w:rPr>
      </w:pPr>
    </w:p>
    <w:p w14:paraId="393A11C8" w14:textId="77777777" w:rsidR="00D557C8" w:rsidRDefault="00D557C8" w:rsidP="00D557C8">
      <w:pPr>
        <w:pStyle w:val="PlainText"/>
        <w:ind w:left="1304"/>
        <w:rPr>
          <w:rFonts w:ascii="Arial" w:hAnsi="Arial" w:cs="Arial"/>
          <w:lang w:val="en-GB"/>
        </w:rPr>
      </w:pPr>
    </w:p>
    <w:p w14:paraId="03C90831" w14:textId="77777777" w:rsidR="00D557C8" w:rsidRPr="005C59E8" w:rsidRDefault="00D557C8" w:rsidP="00D557C8">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524BEDCE" w14:textId="77777777" w:rsidR="00D557C8" w:rsidRPr="005C59E8" w:rsidRDefault="00D557C8" w:rsidP="00D557C8">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5EEE5E8" w14:textId="77777777" w:rsidR="00D557C8" w:rsidRPr="005C59E8" w:rsidRDefault="00D557C8" w:rsidP="00D557C8">
      <w:pPr>
        <w:jc w:val="both"/>
        <w:rPr>
          <w:rFonts w:ascii="Arial" w:hAnsi="Arial" w:cs="Arial"/>
          <w:sz w:val="20"/>
          <w:szCs w:val="20"/>
          <w:lang w:val="en-GB"/>
        </w:rPr>
      </w:pPr>
    </w:p>
    <w:p w14:paraId="78F6C899" w14:textId="77777777" w:rsidR="00D557C8" w:rsidRPr="005C59E8" w:rsidRDefault="00D557C8" w:rsidP="00D557C8">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E7A9530" w14:textId="77777777" w:rsidR="00D557C8" w:rsidRPr="005C59E8" w:rsidRDefault="00D557C8" w:rsidP="00D557C8">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FBA12CD" w14:textId="77777777" w:rsidR="00D557C8" w:rsidRDefault="00D557C8" w:rsidP="00D557C8">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0701D70" w14:textId="77777777" w:rsidR="00D557C8" w:rsidRPr="005C59E8" w:rsidRDefault="00D557C8" w:rsidP="00D557C8">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82618CC" w14:textId="77777777" w:rsidR="00D557C8" w:rsidRPr="00E41B91" w:rsidRDefault="00D557C8" w:rsidP="00D557C8">
      <w:pPr>
        <w:jc w:val="both"/>
        <w:rPr>
          <w:rFonts w:ascii="Arial" w:hAnsi="Arial" w:cs="Arial"/>
          <w:b/>
          <w:sz w:val="20"/>
          <w:szCs w:val="22"/>
          <w:lang w:val="en-GB"/>
        </w:rPr>
      </w:pPr>
      <w:r w:rsidRPr="005C59E8">
        <w:rPr>
          <w:rFonts w:ascii="Arial" w:hAnsi="Arial" w:cs="Arial"/>
          <w:sz w:val="20"/>
          <w:szCs w:val="20"/>
          <w:lang w:val="en-GB"/>
        </w:rPr>
        <w:t>Swift Code:</w:t>
      </w:r>
    </w:p>
    <w:p w14:paraId="28920C0C" w14:textId="77777777" w:rsidR="00D557C8" w:rsidRDefault="00D557C8" w:rsidP="00D557C8">
      <w:pPr>
        <w:ind w:left="1304"/>
        <w:jc w:val="both"/>
        <w:rPr>
          <w:rFonts w:ascii="Arial" w:hAnsi="Arial" w:cs="Arial"/>
          <w:sz w:val="20"/>
          <w:szCs w:val="20"/>
          <w:highlight w:val="lightGray"/>
          <w:lang w:val="en-GB"/>
        </w:rPr>
      </w:pPr>
    </w:p>
    <w:p w14:paraId="51B189B4" w14:textId="1FAF934D" w:rsidR="00D557C8" w:rsidRPr="00E8537D" w:rsidRDefault="00D557C8" w:rsidP="00D557C8">
      <w:pPr>
        <w:jc w:val="both"/>
        <w:rPr>
          <w:rFonts w:ascii="Arial" w:hAnsi="Arial" w:cs="Arial"/>
          <w:color w:val="FF0000"/>
          <w:sz w:val="20"/>
          <w:szCs w:val="20"/>
          <w:lang w:val="en-GB"/>
        </w:rPr>
      </w:pPr>
      <w:r w:rsidRPr="00F129E1">
        <w:rPr>
          <w:rFonts w:ascii="Arial" w:hAnsi="Arial" w:cs="Arial"/>
          <w:sz w:val="20"/>
          <w:szCs w:val="20"/>
          <w:lang w:val="en-GB"/>
        </w:rPr>
        <w:t xml:space="preserve">Payment will be made </w:t>
      </w:r>
      <w:r w:rsidRPr="00E8537D">
        <w:rPr>
          <w:rFonts w:ascii="Arial" w:hAnsi="Arial" w:cs="Arial"/>
          <w:sz w:val="20"/>
          <w:szCs w:val="20"/>
          <w:lang w:val="en-GB"/>
        </w:rPr>
        <w:t>in two instalments</w:t>
      </w:r>
      <w:r w:rsidR="002B392F" w:rsidRPr="00E8537D">
        <w:rPr>
          <w:rFonts w:ascii="Arial" w:hAnsi="Arial" w:cs="Arial"/>
          <w:sz w:val="20"/>
          <w:szCs w:val="20"/>
          <w:lang w:val="en-GB"/>
        </w:rPr>
        <w:t xml:space="preserve"> as stipulated in the TOR (Annex1)</w:t>
      </w:r>
    </w:p>
    <w:p w14:paraId="2BE3CA44" w14:textId="77777777" w:rsidR="00D557C8" w:rsidRDefault="00D557C8" w:rsidP="00D557C8">
      <w:pPr>
        <w:jc w:val="both"/>
        <w:rPr>
          <w:rFonts w:ascii="Arial" w:hAnsi="Arial" w:cs="Arial"/>
          <w:sz w:val="20"/>
          <w:szCs w:val="20"/>
          <w:lang w:val="en-GB"/>
        </w:rPr>
      </w:pPr>
    </w:p>
    <w:p w14:paraId="6575B2A0" w14:textId="77777777" w:rsidR="00CA27D5" w:rsidRDefault="00CA27D5" w:rsidP="00D557C8">
      <w:pPr>
        <w:jc w:val="both"/>
        <w:rPr>
          <w:rFonts w:ascii="Arial" w:hAnsi="Arial" w:cs="Arial"/>
          <w:sz w:val="20"/>
          <w:szCs w:val="20"/>
          <w:lang w:val="en-GB"/>
        </w:rPr>
      </w:pPr>
    </w:p>
    <w:p w14:paraId="4C8BC952" w14:textId="77777777" w:rsidR="00CA27D5" w:rsidRDefault="00CA27D5" w:rsidP="00D557C8">
      <w:pPr>
        <w:jc w:val="both"/>
        <w:rPr>
          <w:rFonts w:ascii="Arial" w:hAnsi="Arial" w:cs="Arial"/>
          <w:sz w:val="20"/>
          <w:szCs w:val="20"/>
          <w:lang w:val="en-GB"/>
        </w:rPr>
      </w:pPr>
    </w:p>
    <w:p w14:paraId="5CD3546A" w14:textId="77777777" w:rsidR="00D557C8" w:rsidRDefault="00D557C8" w:rsidP="00D557C8">
      <w:pPr>
        <w:jc w:val="both"/>
        <w:rPr>
          <w:rFonts w:ascii="Arial" w:hAnsi="Arial" w:cs="Arial"/>
          <w:sz w:val="20"/>
          <w:szCs w:val="20"/>
          <w:lang w:val="en-GB"/>
        </w:rPr>
      </w:pPr>
    </w:p>
    <w:p w14:paraId="325A4BD0" w14:textId="77777777" w:rsidR="00D557C8" w:rsidRPr="005C59E8" w:rsidRDefault="00D557C8" w:rsidP="00D557C8">
      <w:pPr>
        <w:numPr>
          <w:ilvl w:val="0"/>
          <w:numId w:val="13"/>
        </w:numPr>
        <w:jc w:val="both"/>
        <w:rPr>
          <w:rFonts w:ascii="Arial" w:hAnsi="Arial" w:cs="Arial"/>
          <w:b/>
          <w:sz w:val="20"/>
          <w:szCs w:val="20"/>
          <w:lang w:val="en-GB"/>
        </w:rPr>
      </w:pPr>
      <w:r w:rsidRPr="005C59E8">
        <w:rPr>
          <w:rFonts w:ascii="Arial" w:hAnsi="Arial" w:cs="Arial"/>
          <w:b/>
          <w:sz w:val="20"/>
          <w:szCs w:val="20"/>
          <w:lang w:val="en-GB"/>
        </w:rPr>
        <w:lastRenderedPageBreak/>
        <w:t>Tax and social contributions</w:t>
      </w:r>
    </w:p>
    <w:p w14:paraId="4D1B3437" w14:textId="77777777" w:rsidR="00D557C8" w:rsidRPr="005C59E8" w:rsidRDefault="00D557C8" w:rsidP="00D557C8">
      <w:pPr>
        <w:pStyle w:val="BodyText"/>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p>
    <w:p w14:paraId="11A75DD1" w14:textId="77777777" w:rsidR="00D557C8" w:rsidRPr="005C59E8" w:rsidRDefault="00D557C8" w:rsidP="00D557C8">
      <w:pPr>
        <w:spacing w:after="120"/>
        <w:rPr>
          <w:rFonts w:ascii="Arial" w:hAnsi="Arial" w:cs="Arial"/>
          <w:sz w:val="20"/>
          <w:szCs w:val="20"/>
          <w:lang w:val="en-GB"/>
        </w:rPr>
      </w:pPr>
    </w:p>
    <w:p w14:paraId="5CC6E016" w14:textId="77777777" w:rsidR="00D557C8" w:rsidRPr="001F5D3F" w:rsidRDefault="00D557C8" w:rsidP="00D557C8">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548F8F92" w14:textId="77777777" w:rsidR="00D557C8" w:rsidRPr="005C59E8" w:rsidRDefault="00D557C8" w:rsidP="00D557C8">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2283BD3E" w14:textId="77777777" w:rsidR="00D557C8" w:rsidRDefault="00D557C8" w:rsidP="00D557C8">
      <w:pPr>
        <w:ind w:left="567" w:hanging="567"/>
        <w:jc w:val="both"/>
        <w:rPr>
          <w:rFonts w:ascii="Arial" w:hAnsi="Arial" w:cs="Arial"/>
          <w:sz w:val="20"/>
          <w:szCs w:val="20"/>
          <w:lang w:val="en-GB"/>
        </w:rPr>
      </w:pPr>
    </w:p>
    <w:p w14:paraId="32FFA7E6" w14:textId="77777777" w:rsidR="00D557C8" w:rsidRDefault="00D557C8" w:rsidP="00D557C8">
      <w:pPr>
        <w:numPr>
          <w:ilvl w:val="0"/>
          <w:numId w:val="14"/>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6326A28F" w14:textId="16A538BC" w:rsidR="00D557C8" w:rsidRPr="00F844FE" w:rsidRDefault="00D557C8" w:rsidP="00F844FE">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 (Annex 1)</w:t>
      </w:r>
    </w:p>
    <w:p w14:paraId="5C374108" w14:textId="77777777" w:rsidR="00D557C8" w:rsidRDefault="00D557C8" w:rsidP="00D557C8">
      <w:pPr>
        <w:numPr>
          <w:ilvl w:val="0"/>
          <w:numId w:val="14"/>
        </w:numPr>
        <w:jc w:val="both"/>
        <w:rPr>
          <w:rFonts w:ascii="Arial" w:hAnsi="Arial" w:cs="Arial"/>
          <w:sz w:val="20"/>
          <w:szCs w:val="20"/>
          <w:lang w:val="en-GB"/>
        </w:rPr>
      </w:pPr>
      <w:r>
        <w:rPr>
          <w:rFonts w:ascii="Arial" w:hAnsi="Arial" w:cs="Arial"/>
          <w:sz w:val="20"/>
          <w:szCs w:val="20"/>
          <w:lang w:val="en-GB"/>
        </w:rPr>
        <w:t>CV. of Contractor and/or key expert(s)</w:t>
      </w:r>
    </w:p>
    <w:p w14:paraId="4EC6BE20" w14:textId="62BBEFE7" w:rsidR="00D557C8" w:rsidRDefault="00D557C8" w:rsidP="00D557C8">
      <w:pPr>
        <w:numPr>
          <w:ilvl w:val="0"/>
          <w:numId w:val="14"/>
        </w:numPr>
        <w:jc w:val="both"/>
        <w:rPr>
          <w:rFonts w:ascii="Arial" w:hAnsi="Arial" w:cs="Arial"/>
          <w:sz w:val="20"/>
          <w:szCs w:val="20"/>
          <w:lang w:val="en-GB"/>
        </w:rPr>
      </w:pPr>
      <w:r>
        <w:rPr>
          <w:rFonts w:ascii="Arial" w:hAnsi="Arial" w:cs="Arial"/>
          <w:sz w:val="20"/>
          <w:szCs w:val="20"/>
          <w:lang w:val="en-GB"/>
        </w:rPr>
        <w:t xml:space="preserve">Proposal Submission Form (Annex </w:t>
      </w:r>
      <w:r w:rsidR="00F844FE">
        <w:rPr>
          <w:rFonts w:ascii="Arial" w:hAnsi="Arial" w:cs="Arial"/>
          <w:sz w:val="20"/>
          <w:szCs w:val="20"/>
          <w:lang w:val="en-GB"/>
        </w:rPr>
        <w:t>2</w:t>
      </w:r>
      <w:r>
        <w:rPr>
          <w:rFonts w:ascii="Arial" w:hAnsi="Arial" w:cs="Arial"/>
          <w:sz w:val="20"/>
          <w:szCs w:val="20"/>
          <w:lang w:val="en-GB"/>
        </w:rPr>
        <w:t xml:space="preserve">) </w:t>
      </w:r>
    </w:p>
    <w:p w14:paraId="3978B2E2" w14:textId="3F0E8659" w:rsidR="00D557C8" w:rsidRDefault="00D557C8" w:rsidP="00D557C8">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Ver3 2020 (Annex </w:t>
      </w:r>
      <w:r w:rsidR="00F844FE">
        <w:rPr>
          <w:rFonts w:ascii="Arial" w:hAnsi="Arial" w:cs="Arial"/>
          <w:sz w:val="20"/>
          <w:szCs w:val="20"/>
          <w:lang w:val="en-GB"/>
        </w:rPr>
        <w:t>3</w:t>
      </w:r>
      <w:r>
        <w:rPr>
          <w:rFonts w:ascii="Arial" w:hAnsi="Arial" w:cs="Arial"/>
          <w:sz w:val="20"/>
          <w:szCs w:val="20"/>
          <w:lang w:val="en-GB"/>
        </w:rPr>
        <w:t xml:space="preserve">) </w:t>
      </w:r>
    </w:p>
    <w:p w14:paraId="66735919" w14:textId="494B341A" w:rsidR="00D557C8" w:rsidRPr="005C59E8" w:rsidRDefault="00D557C8" w:rsidP="00D557C8">
      <w:pPr>
        <w:numPr>
          <w:ilvl w:val="0"/>
          <w:numId w:val="14"/>
        </w:numPr>
        <w:jc w:val="both"/>
        <w:rPr>
          <w:rFonts w:ascii="Arial" w:hAnsi="Arial" w:cs="Arial"/>
          <w:sz w:val="20"/>
          <w:szCs w:val="20"/>
          <w:lang w:val="en-GB"/>
        </w:rPr>
      </w:pPr>
      <w:r>
        <w:rPr>
          <w:rFonts w:ascii="Arial" w:hAnsi="Arial" w:cs="Arial"/>
          <w:sz w:val="20"/>
          <w:szCs w:val="20"/>
          <w:lang w:val="en-GB"/>
        </w:rPr>
        <w:t xml:space="preserve">Code of Conduct for Contractors </w:t>
      </w:r>
      <w:r w:rsidR="00F844FE">
        <w:rPr>
          <w:rFonts w:ascii="Arial" w:hAnsi="Arial" w:cs="Arial"/>
          <w:sz w:val="20"/>
          <w:szCs w:val="20"/>
          <w:lang w:val="en-GB"/>
        </w:rPr>
        <w:t>(</w:t>
      </w:r>
      <w:r>
        <w:rPr>
          <w:rFonts w:ascii="Arial" w:hAnsi="Arial" w:cs="Arial"/>
          <w:sz w:val="20"/>
          <w:szCs w:val="20"/>
          <w:lang w:val="en-GB"/>
        </w:rPr>
        <w:t xml:space="preserve">Annex </w:t>
      </w:r>
      <w:r w:rsidR="00F844FE">
        <w:rPr>
          <w:rFonts w:ascii="Arial" w:hAnsi="Arial" w:cs="Arial"/>
          <w:sz w:val="20"/>
          <w:szCs w:val="20"/>
          <w:lang w:val="en-GB"/>
        </w:rPr>
        <w:t>4)</w:t>
      </w:r>
    </w:p>
    <w:p w14:paraId="722DFB7B" w14:textId="77777777" w:rsidR="00D557C8" w:rsidRPr="005C59E8" w:rsidRDefault="00D557C8" w:rsidP="00D557C8">
      <w:pPr>
        <w:ind w:left="567" w:hanging="567"/>
        <w:jc w:val="both"/>
        <w:rPr>
          <w:rFonts w:ascii="Arial" w:hAnsi="Arial" w:cs="Arial"/>
          <w:sz w:val="20"/>
          <w:szCs w:val="20"/>
          <w:lang w:val="en-GB"/>
        </w:rPr>
      </w:pPr>
    </w:p>
    <w:p w14:paraId="691590FF" w14:textId="77777777" w:rsidR="00D557C8" w:rsidRPr="005C59E8" w:rsidRDefault="00D557C8" w:rsidP="00D557C8">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7B687574" w14:textId="77777777" w:rsidR="00D557C8" w:rsidRDefault="00D557C8" w:rsidP="00D557C8">
      <w:pPr>
        <w:ind w:left="1304"/>
        <w:jc w:val="both"/>
        <w:outlineLvl w:val="0"/>
        <w:rPr>
          <w:rFonts w:ascii="Arial" w:hAnsi="Arial" w:cs="Arial"/>
          <w:sz w:val="20"/>
          <w:szCs w:val="20"/>
          <w:lang w:val="en-GB"/>
        </w:rPr>
      </w:pPr>
    </w:p>
    <w:p w14:paraId="716ED5C7" w14:textId="77777777" w:rsidR="00D557C8" w:rsidRDefault="00D557C8" w:rsidP="00D557C8">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440C3033" w14:textId="77777777" w:rsidR="00D557C8" w:rsidRPr="00CB3616" w:rsidRDefault="00D557C8" w:rsidP="00D557C8">
      <w:pPr>
        <w:pStyle w:val="PlainText"/>
        <w:rPr>
          <w:rFonts w:ascii="Arial" w:hAnsi="Arial" w:cs="Arial"/>
          <w:lang w:val="en-GB"/>
        </w:rPr>
      </w:pPr>
      <w:r>
        <w:rPr>
          <w:rFonts w:ascii="Arial" w:hAnsi="Arial" w:cs="Arial"/>
          <w:lang w:val="en-GB"/>
        </w:rPr>
        <w:t xml:space="preserve">The language of this Contract, and of all written communications between the Contractor and the Contracting Authority shall be English. </w:t>
      </w:r>
    </w:p>
    <w:p w14:paraId="22A1E693" w14:textId="77777777" w:rsidR="00D557C8" w:rsidRDefault="00D557C8" w:rsidP="00D557C8">
      <w:pPr>
        <w:ind w:left="1304"/>
        <w:jc w:val="both"/>
        <w:outlineLvl w:val="0"/>
        <w:rPr>
          <w:rFonts w:ascii="Arial" w:hAnsi="Arial" w:cs="Arial"/>
          <w:sz w:val="20"/>
          <w:szCs w:val="20"/>
          <w:lang w:val="en-GB"/>
        </w:rPr>
      </w:pPr>
    </w:p>
    <w:p w14:paraId="38176B45" w14:textId="77777777" w:rsidR="00D557C8" w:rsidRPr="005C59E8" w:rsidRDefault="00D557C8" w:rsidP="00D557C8">
      <w:pPr>
        <w:ind w:left="1304"/>
        <w:jc w:val="both"/>
        <w:outlineLvl w:val="0"/>
        <w:rPr>
          <w:rFonts w:ascii="Arial" w:hAnsi="Arial" w:cs="Arial"/>
          <w:sz w:val="20"/>
          <w:szCs w:val="20"/>
          <w:lang w:val="en-GB"/>
        </w:rPr>
      </w:pPr>
    </w:p>
    <w:p w14:paraId="757B160C" w14:textId="77777777" w:rsidR="00D557C8" w:rsidRPr="00BA1D84" w:rsidRDefault="00D557C8" w:rsidP="00D557C8">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 and duration</w:t>
      </w:r>
    </w:p>
    <w:p w14:paraId="0E09BE5A" w14:textId="77777777" w:rsidR="00D557C8" w:rsidRDefault="00D557C8" w:rsidP="00D557C8">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Ver3 2020</w:t>
      </w:r>
      <w:r w:rsidRPr="003B7842">
        <w:rPr>
          <w:rFonts w:ascii="Arial" w:hAnsi="Arial" w:cs="Arial"/>
          <w:sz w:val="20"/>
          <w:szCs w:val="22"/>
          <w:lang w:val="en-GB"/>
        </w:rPr>
        <w:t>.</w:t>
      </w:r>
    </w:p>
    <w:p w14:paraId="26D83D11" w14:textId="77777777" w:rsidR="00D557C8" w:rsidRDefault="00D557C8" w:rsidP="00D557C8">
      <w:pPr>
        <w:ind w:left="1304"/>
        <w:jc w:val="both"/>
        <w:rPr>
          <w:rFonts w:ascii="Arial" w:hAnsi="Arial" w:cs="Arial"/>
          <w:sz w:val="20"/>
          <w:szCs w:val="22"/>
          <w:lang w:val="en-GB"/>
        </w:rPr>
      </w:pPr>
    </w:p>
    <w:p w14:paraId="50AB7BC2" w14:textId="77777777" w:rsidR="00D557C8" w:rsidRDefault="00D557C8" w:rsidP="00D557C8">
      <w:pPr>
        <w:ind w:left="1304"/>
        <w:jc w:val="both"/>
        <w:rPr>
          <w:rFonts w:ascii="Arial" w:hAnsi="Arial" w:cs="Arial"/>
          <w:sz w:val="20"/>
          <w:szCs w:val="22"/>
          <w:lang w:val="en-GB"/>
        </w:rPr>
      </w:pPr>
    </w:p>
    <w:p w14:paraId="5DB79F5C" w14:textId="77777777" w:rsidR="00D557C8" w:rsidRDefault="00D557C8" w:rsidP="00D557C8">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8697D1D" w14:textId="77777777" w:rsidR="00D557C8" w:rsidRDefault="00D557C8" w:rsidP="00D557C8">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31F1A292" w14:textId="77777777" w:rsidR="00D557C8" w:rsidRDefault="00D557C8" w:rsidP="00D557C8">
      <w:pPr>
        <w:jc w:val="both"/>
        <w:outlineLvl w:val="0"/>
        <w:rPr>
          <w:rFonts w:ascii="Arial" w:hAnsi="Arial" w:cs="Arial"/>
          <w:sz w:val="20"/>
          <w:szCs w:val="20"/>
          <w:lang w:val="en-GB"/>
        </w:rPr>
      </w:pPr>
    </w:p>
    <w:p w14:paraId="5E0657F0" w14:textId="77777777" w:rsidR="00D557C8" w:rsidRDefault="00D557C8" w:rsidP="00D557C8">
      <w:pPr>
        <w:jc w:val="both"/>
        <w:outlineLvl w:val="0"/>
        <w:rPr>
          <w:rFonts w:ascii="Arial" w:hAnsi="Arial" w:cs="Arial"/>
          <w:sz w:val="20"/>
          <w:szCs w:val="20"/>
          <w:lang w:val="en-GB"/>
        </w:rPr>
      </w:pPr>
    </w:p>
    <w:p w14:paraId="34688B7F" w14:textId="77777777" w:rsidR="00D557C8" w:rsidRDefault="00D557C8" w:rsidP="00D557C8">
      <w:pPr>
        <w:jc w:val="both"/>
        <w:outlineLvl w:val="0"/>
        <w:rPr>
          <w:rFonts w:ascii="Arial" w:hAnsi="Arial" w:cs="Arial"/>
          <w:b/>
          <w:sz w:val="20"/>
          <w:szCs w:val="20"/>
          <w:lang w:val="en-GB"/>
        </w:rPr>
      </w:pPr>
    </w:p>
    <w:p w14:paraId="3B514373" w14:textId="77777777" w:rsidR="00D557C8" w:rsidRDefault="00D557C8" w:rsidP="00A07A01">
      <w:pPr>
        <w:pStyle w:val="PlainText"/>
        <w:rPr>
          <w:lang w:val="en-US"/>
        </w:rPr>
      </w:pPr>
    </w:p>
    <w:p w14:paraId="7269516A" w14:textId="62E711DB" w:rsidR="00554E89" w:rsidRPr="00A07A01" w:rsidRDefault="006360B5" w:rsidP="00A07A01">
      <w:pPr>
        <w:autoSpaceDE w:val="0"/>
        <w:autoSpaceDN w:val="0"/>
        <w:adjustRightInd w:val="0"/>
        <w:rPr>
          <w:rFonts w:ascii="Arial" w:hAnsi="Arial" w:cs="Arial"/>
          <w:sz w:val="20"/>
          <w:lang w:val="en-GB"/>
        </w:rPr>
      </w:pPr>
      <w:r>
        <w:rPr>
          <w:lang w:val="en-US"/>
        </w:rPr>
        <w:br w:type="page"/>
      </w:r>
      <w:r w:rsidR="00D65CCB" w:rsidRPr="006360B5">
        <w:rPr>
          <w:rFonts w:ascii="Arial" w:hAnsi="Arial" w:cs="Arial"/>
          <w:b/>
          <w:caps/>
          <w:lang w:val="en-GB"/>
        </w:rPr>
        <w:lastRenderedPageBreak/>
        <w:t>Annex 1</w:t>
      </w:r>
      <w:r w:rsidR="00554E89" w:rsidRPr="006360B5">
        <w:rPr>
          <w:rFonts w:ascii="Arial" w:hAnsi="Arial" w:cs="Arial"/>
          <w:b/>
          <w:caps/>
          <w:lang w:val="en-GB"/>
        </w:rPr>
        <w:t>: Terms of reference</w:t>
      </w:r>
    </w:p>
    <w:p w14:paraId="4D6551A8" w14:textId="77777777" w:rsidR="009127A1" w:rsidRPr="006360B5" w:rsidRDefault="009127A1" w:rsidP="006360B5">
      <w:pPr>
        <w:pStyle w:val="PlainText"/>
        <w:jc w:val="both"/>
        <w:rPr>
          <w:rFonts w:ascii="Arial" w:hAnsi="Arial" w:cs="Arial"/>
          <w:sz w:val="24"/>
          <w:szCs w:val="24"/>
          <w:lang w:val="en-GB"/>
        </w:rPr>
      </w:pPr>
    </w:p>
    <w:p w14:paraId="42FA8780" w14:textId="08C83022" w:rsidR="00F454FF" w:rsidRPr="00533D69" w:rsidRDefault="008E63CE" w:rsidP="00F454FF">
      <w:pPr>
        <w:spacing w:line="360" w:lineRule="auto"/>
        <w:jc w:val="both"/>
        <w:outlineLvl w:val="2"/>
        <w:rPr>
          <w:rFonts w:ascii="Garamond" w:hAnsi="Garamond"/>
          <w:b/>
          <w:bCs/>
        </w:rPr>
      </w:pPr>
      <w:r>
        <w:rPr>
          <w:noProof/>
        </w:rPr>
        <w:drawing>
          <wp:anchor distT="0" distB="0" distL="114300" distR="114300" simplePos="0" relativeHeight="251658752" behindDoc="0" locked="0" layoutInCell="1" allowOverlap="1" wp14:anchorId="25BD3AF6" wp14:editId="01A3ED03">
            <wp:simplePos x="0" y="0"/>
            <wp:positionH relativeFrom="page">
              <wp:posOffset>2828925</wp:posOffset>
            </wp:positionH>
            <wp:positionV relativeFrom="paragraph">
              <wp:posOffset>66675</wp:posOffset>
            </wp:positionV>
            <wp:extent cx="2008505" cy="577850"/>
            <wp:effectExtent l="0" t="0" r="0" b="0"/>
            <wp:wrapSquare wrapText="bothSides"/>
            <wp:docPr id="5"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50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678BB26D" wp14:editId="7FC5D7AA">
            <wp:simplePos x="0" y="0"/>
            <wp:positionH relativeFrom="margin">
              <wp:posOffset>4927600</wp:posOffset>
            </wp:positionH>
            <wp:positionV relativeFrom="paragraph">
              <wp:posOffset>0</wp:posOffset>
            </wp:positionV>
            <wp:extent cx="1136650" cy="664845"/>
            <wp:effectExtent l="0" t="0" r="0" b="0"/>
            <wp:wrapSquare wrapText="bothSides"/>
            <wp:docPr id="4" name="Picture 363734328" descr="C:\Users\DCA 001\Desktop\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4328" descr="C:\Users\DCA 001\Desktop\DC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65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CD4">
        <w:rPr>
          <w:noProof/>
        </w:rPr>
        <w:drawing>
          <wp:inline distT="0" distB="0" distL="0" distR="0" wp14:anchorId="6CF052E5" wp14:editId="4C4F64CD">
            <wp:extent cx="61912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1228725"/>
                    </a:xfrm>
                    <a:prstGeom prst="rect">
                      <a:avLst/>
                    </a:prstGeom>
                    <a:noFill/>
                    <a:ln>
                      <a:noFill/>
                    </a:ln>
                  </pic:spPr>
                </pic:pic>
              </a:graphicData>
            </a:graphic>
          </wp:inline>
        </w:drawing>
      </w:r>
    </w:p>
    <w:p w14:paraId="202D21CD" w14:textId="77777777" w:rsidR="00F454FF" w:rsidRPr="00F454FF" w:rsidRDefault="00F454FF" w:rsidP="00F454FF">
      <w:pPr>
        <w:spacing w:before="240" w:line="360" w:lineRule="auto"/>
        <w:jc w:val="both"/>
        <w:outlineLvl w:val="2"/>
        <w:rPr>
          <w:b/>
          <w:bCs/>
          <w:u w:val="single"/>
          <w:lang w:val="en-GB"/>
        </w:rPr>
      </w:pPr>
      <w:r w:rsidRPr="00F454FF">
        <w:rPr>
          <w:b/>
          <w:bCs/>
          <w:u w:val="single"/>
          <w:lang w:val="en-GB"/>
        </w:rPr>
        <w:t>TERMS OF REFERENCE (TOR) FOR LOCAL MARKET SYSTEM ANALYSIS FOR THE URRI PROJECT</w:t>
      </w:r>
    </w:p>
    <w:p w14:paraId="7E768950" w14:textId="77777777" w:rsidR="00F454FF" w:rsidRPr="00F454FF" w:rsidRDefault="00F454FF" w:rsidP="00F454FF">
      <w:pPr>
        <w:spacing w:before="240" w:line="360" w:lineRule="auto"/>
        <w:jc w:val="both"/>
        <w:outlineLvl w:val="2"/>
        <w:rPr>
          <w:b/>
          <w:bCs/>
          <w:u w:val="single"/>
          <w:lang w:val="en-GB"/>
        </w:rPr>
      </w:pPr>
      <w:r w:rsidRPr="00F454FF">
        <w:rPr>
          <w:b/>
          <w:bCs/>
          <w:u w:val="single"/>
          <w:lang w:val="en-GB"/>
        </w:rPr>
        <w:t>Background to DanChurchAid:</w:t>
      </w:r>
    </w:p>
    <w:p w14:paraId="247ECC15" w14:textId="77777777" w:rsidR="00F454FF" w:rsidRPr="00F454FF" w:rsidRDefault="00F454FF" w:rsidP="00F454FF">
      <w:pPr>
        <w:spacing w:line="360" w:lineRule="auto"/>
        <w:jc w:val="both"/>
        <w:outlineLvl w:val="2"/>
        <w:rPr>
          <w:lang w:val="en-GB"/>
        </w:rPr>
      </w:pPr>
      <w:r w:rsidRPr="00F454FF">
        <w:rPr>
          <w:lang w:val="en-GB"/>
        </w:rPr>
        <w:t xml:space="preserve">DanChurchAid (DCA), established in 1922 and rooted in the Danish National Evangelical Lutheran Church. DCA is a multi-mandated, faith-based, human rights-based, and partner-based organization, dedicated to helping the world's poorest lead dignified lives. Operating in 19 countries across Africa, Asia, and the Middle East; DCA focuses on saving lives, building resilient communities, and addressing extreme inequality. As a member of the ACT Alliance, a coalition of over 140 faith-based organizations, DCA collaborates to create sustainable change for marginalized populations. Guided by Christian values of compassion, equality, and human rights, DCA partners with diverse organizations to deliver emergency relief, long-term development support, and advocacy, striving for a fairer, more sustainable world. </w:t>
      </w:r>
    </w:p>
    <w:p w14:paraId="2F680B96" w14:textId="77777777" w:rsidR="00F454FF" w:rsidRPr="00F454FF" w:rsidRDefault="00F454FF" w:rsidP="00F454FF">
      <w:pPr>
        <w:spacing w:line="360" w:lineRule="auto"/>
        <w:jc w:val="both"/>
        <w:outlineLvl w:val="2"/>
        <w:rPr>
          <w:b/>
          <w:bCs/>
          <w:lang w:val="en-GB"/>
        </w:rPr>
      </w:pPr>
      <w:r w:rsidRPr="00F454FF">
        <w:rPr>
          <w:b/>
          <w:bCs/>
          <w:lang w:val="en-GB"/>
        </w:rPr>
        <w:t>Background to the Uganda Refugee Resilience Initiative (URRI):</w:t>
      </w:r>
    </w:p>
    <w:p w14:paraId="459137AF" w14:textId="77777777" w:rsidR="00F454FF" w:rsidRPr="00F454FF" w:rsidRDefault="00F454FF" w:rsidP="00F454FF">
      <w:pPr>
        <w:spacing w:line="360" w:lineRule="auto"/>
        <w:jc w:val="both"/>
        <w:rPr>
          <w:lang w:val="en-GB"/>
        </w:rPr>
      </w:pPr>
      <w:r w:rsidRPr="00F454FF">
        <w:rPr>
          <w:lang w:val="en-GB"/>
        </w:rPr>
        <w:t xml:space="preserve"> The Uganda Refugee Resilience Initiative (URRI), implemented under the Danish Refugee Council(DRC) led consortium, with member agencies comprising  DanChurchAid (DCA), Partners in Development and </w:t>
      </w:r>
      <w:proofErr w:type="spellStart"/>
      <w:r w:rsidRPr="00F454FF">
        <w:rPr>
          <w:lang w:val="en-GB"/>
        </w:rPr>
        <w:t>Center</w:t>
      </w:r>
      <w:proofErr w:type="spellEnd"/>
      <w:r w:rsidRPr="00F454FF">
        <w:rPr>
          <w:lang w:val="en-GB"/>
        </w:rPr>
        <w:t xml:space="preserve"> for Holistic Transformation (PICOT), PALM Corps (</w:t>
      </w:r>
      <w:r w:rsidRPr="00F454FF">
        <w:rPr>
          <w:color w:val="878680"/>
          <w:lang w:val="en-GB"/>
        </w:rPr>
        <w:t>Promoters of Agriculture and Market Linkages)</w:t>
      </w:r>
      <w:r w:rsidRPr="00F454FF">
        <w:rPr>
          <w:lang w:val="en-GB"/>
        </w:rPr>
        <w:t xml:space="preserve">, and Community Empowerment for Rural Development (CEFORD) aims to enhance climate resilience and promote inclusive, sustainable development in refugee-affected areas of Uganda. Running from September 2024 to December 2028, the program targets 28,125 individual farmers, with a focus on women (60%) and youth (50%), while integrating host communities (65%) and refugees (35%). Core interventions include regenerative climate-smart agriculture (CSA), environmental restoration, and gender-sensitive programming, all co-designed and implemented with government, private sector, and civil society stakeholders. </w:t>
      </w:r>
    </w:p>
    <w:p w14:paraId="6F120545" w14:textId="77777777" w:rsidR="00F454FF" w:rsidRDefault="00F454FF" w:rsidP="00F454FF">
      <w:pPr>
        <w:spacing w:line="360" w:lineRule="auto"/>
        <w:jc w:val="both"/>
        <w:rPr>
          <w:lang w:val="en-GB"/>
        </w:rPr>
      </w:pPr>
      <w:r w:rsidRPr="00F454FF">
        <w:rPr>
          <w:lang w:val="en-GB"/>
        </w:rPr>
        <w:t xml:space="preserve">The </w:t>
      </w:r>
      <w:r w:rsidRPr="00F454FF">
        <w:rPr>
          <w:b/>
          <w:bCs/>
          <w:lang w:val="en-GB"/>
        </w:rPr>
        <w:t>Local Market Systems Analysis</w:t>
      </w:r>
      <w:r w:rsidRPr="00F454FF">
        <w:rPr>
          <w:lang w:val="en-GB"/>
        </w:rPr>
        <w:t xml:space="preserve"> is an integral part of URRI and intends to assess the current market systems in the six (6) URRI implementation districts namely Yumbe, Madi-Okollo, Terego, </w:t>
      </w:r>
      <w:r w:rsidRPr="00F454FF">
        <w:rPr>
          <w:lang w:val="en-GB"/>
        </w:rPr>
        <w:lastRenderedPageBreak/>
        <w:t xml:space="preserve">Moyo, Obongi and Koboko with a specific focus on identifying opportunities that exist in the market, possible constraints, areas of collaboration, active players in the market and supporting functions such as infrastructure, financial services, and policy frameworks with a particular view to strengthening opportunities for small-scale farmers, refugees and host communities to engage in markets on fair terms and maximize profits.   The findings of the consultancy shall facilitate the strengthening of market linkages, enhance economic participation and improve livelihoods which align with URRI’s objective of promoting inclusive and sustainable development through regenerative climate-smart agriculture, ecosystem restoration, and enhanced gender equality. The TOR outlines the objectives of a market systems analysis which align with the URRI objectives above. </w:t>
      </w:r>
    </w:p>
    <w:p w14:paraId="538E97AC" w14:textId="77777777" w:rsidR="001E0262" w:rsidRPr="00F454FF" w:rsidRDefault="001E0262" w:rsidP="00F454FF">
      <w:pPr>
        <w:spacing w:line="360" w:lineRule="auto"/>
        <w:jc w:val="both"/>
        <w:rPr>
          <w:lang w:val="en-GB"/>
        </w:rPr>
      </w:pPr>
    </w:p>
    <w:p w14:paraId="216119F6" w14:textId="77777777" w:rsidR="00F454FF" w:rsidRPr="001E0262" w:rsidRDefault="00F454FF" w:rsidP="00F454FF">
      <w:pPr>
        <w:pStyle w:val="ListParagraph"/>
        <w:numPr>
          <w:ilvl w:val="0"/>
          <w:numId w:val="40"/>
        </w:numPr>
        <w:spacing w:line="360" w:lineRule="auto"/>
        <w:ind w:left="360"/>
        <w:contextualSpacing/>
        <w:jc w:val="both"/>
        <w:rPr>
          <w:b/>
          <w:bCs/>
        </w:rPr>
      </w:pPr>
      <w:r w:rsidRPr="001E0262">
        <w:rPr>
          <w:b/>
          <w:bCs/>
        </w:rPr>
        <w:t xml:space="preserve">Purpose of the </w:t>
      </w:r>
      <w:proofErr w:type="spellStart"/>
      <w:r w:rsidRPr="001E0262">
        <w:rPr>
          <w:b/>
          <w:bCs/>
        </w:rPr>
        <w:t>consultancy</w:t>
      </w:r>
      <w:proofErr w:type="spellEnd"/>
      <w:r w:rsidRPr="001E0262">
        <w:rPr>
          <w:b/>
          <w:bCs/>
        </w:rPr>
        <w:t xml:space="preserve">: </w:t>
      </w:r>
    </w:p>
    <w:p w14:paraId="252DA971" w14:textId="77777777" w:rsidR="00F454FF" w:rsidRPr="00F454FF" w:rsidRDefault="00F454FF" w:rsidP="00F454FF">
      <w:pPr>
        <w:pStyle w:val="ListParagraph"/>
        <w:spacing w:line="360" w:lineRule="auto"/>
        <w:ind w:left="0"/>
        <w:jc w:val="both"/>
        <w:rPr>
          <w:lang w:val="en-GB"/>
        </w:rPr>
      </w:pPr>
      <w:r w:rsidRPr="00F454FF">
        <w:rPr>
          <w:lang w:val="en-GB"/>
        </w:rPr>
        <w:t>The purpose of the consultancy is to provide a comprehensive understanding of the local context, key stakeholders, and governance structures influencing economic &amp; social resilience in refugee-hosting areas with a focus on assessing livelihoods, economic opportunities and financial inclusion.  Findings from this assessment will inform implementation strategies/ways of delivering selected interventions whilst enhancing economic integration, resilience and sustainability of URRI project among refugee and host communities.</w:t>
      </w:r>
    </w:p>
    <w:p w14:paraId="63CA1AEE" w14:textId="77777777" w:rsidR="00F454FF" w:rsidRPr="00F454FF" w:rsidRDefault="00F454FF" w:rsidP="00F454FF">
      <w:pPr>
        <w:pStyle w:val="ListParagraph"/>
        <w:spacing w:line="360" w:lineRule="auto"/>
        <w:ind w:left="0"/>
        <w:jc w:val="both"/>
        <w:rPr>
          <w:lang w:val="en-GB"/>
        </w:rPr>
      </w:pPr>
    </w:p>
    <w:p w14:paraId="5B781638" w14:textId="77777777" w:rsidR="00F454FF" w:rsidRPr="00F454FF" w:rsidRDefault="00F454FF" w:rsidP="00F454FF">
      <w:pPr>
        <w:pStyle w:val="ListParagraph"/>
        <w:numPr>
          <w:ilvl w:val="0"/>
          <w:numId w:val="40"/>
        </w:numPr>
        <w:spacing w:line="360" w:lineRule="auto"/>
        <w:ind w:left="360"/>
        <w:contextualSpacing/>
        <w:jc w:val="both"/>
        <w:rPr>
          <w:b/>
          <w:bCs/>
          <w:lang w:val="en-GB"/>
        </w:rPr>
      </w:pPr>
      <w:r w:rsidRPr="00F454FF">
        <w:rPr>
          <w:b/>
          <w:bCs/>
          <w:lang w:val="en-GB"/>
        </w:rPr>
        <w:t xml:space="preserve">Objectives: </w:t>
      </w:r>
      <w:r w:rsidRPr="00F454FF">
        <w:rPr>
          <w:lang w:val="en-GB"/>
        </w:rPr>
        <w:t>The primary objectives of this assignment are to:</w:t>
      </w:r>
    </w:p>
    <w:p w14:paraId="28F9428E" w14:textId="77777777" w:rsidR="00F454FF" w:rsidRPr="00F454FF" w:rsidRDefault="00F454FF" w:rsidP="00F454FF">
      <w:pPr>
        <w:pStyle w:val="ListParagraph"/>
        <w:numPr>
          <w:ilvl w:val="0"/>
          <w:numId w:val="56"/>
        </w:numPr>
        <w:spacing w:line="360" w:lineRule="auto"/>
        <w:ind w:left="0"/>
        <w:contextualSpacing/>
        <w:jc w:val="both"/>
        <w:rPr>
          <w:lang w:val="en-GB"/>
        </w:rPr>
      </w:pPr>
      <w:r w:rsidRPr="00F454FF">
        <w:rPr>
          <w:b/>
          <w:bCs/>
          <w:lang w:val="en-GB"/>
        </w:rPr>
        <w:t>Map</w:t>
      </w:r>
      <w:r w:rsidRPr="00F454FF">
        <w:rPr>
          <w:rStyle w:val="Strong"/>
          <w:lang w:val="en-GB"/>
        </w:rPr>
        <w:t xml:space="preserve"> Local and Regional Market Systems</w:t>
      </w:r>
      <w:r w:rsidRPr="00F454FF">
        <w:rPr>
          <w:lang w:val="en-GB"/>
        </w:rPr>
        <w:t xml:space="preserve">: </w:t>
      </w:r>
      <w:proofErr w:type="spellStart"/>
      <w:r w:rsidRPr="00F454FF">
        <w:rPr>
          <w:lang w:val="en-GB"/>
        </w:rPr>
        <w:t>Analyze</w:t>
      </w:r>
      <w:proofErr w:type="spellEnd"/>
      <w:r w:rsidRPr="00F454FF">
        <w:rPr>
          <w:lang w:val="en-GB"/>
        </w:rPr>
        <w:t xml:space="preserve"> key sectors including agricultural products and services with a focus on climate friendly livelihoods and potential income generating activities for the URRI project target groups. </w:t>
      </w:r>
    </w:p>
    <w:p w14:paraId="7D7AFDC0" w14:textId="77777777" w:rsidR="00F454FF" w:rsidRPr="00F454FF" w:rsidRDefault="00F454FF" w:rsidP="00F454FF">
      <w:pPr>
        <w:pStyle w:val="NormalWeb"/>
        <w:numPr>
          <w:ilvl w:val="0"/>
          <w:numId w:val="56"/>
        </w:numPr>
        <w:spacing w:after="0" w:afterAutospacing="0" w:line="360" w:lineRule="auto"/>
        <w:ind w:left="0"/>
        <w:jc w:val="both"/>
        <w:rPr>
          <w:lang w:val="en-GB"/>
        </w:rPr>
      </w:pPr>
      <w:proofErr w:type="spellStart"/>
      <w:r w:rsidRPr="00F454FF">
        <w:rPr>
          <w:b/>
          <w:bCs/>
          <w:lang w:val="en-GB"/>
        </w:rPr>
        <w:t>Analyze</w:t>
      </w:r>
      <w:proofErr w:type="spellEnd"/>
      <w:r w:rsidRPr="00F454FF">
        <w:rPr>
          <w:rStyle w:val="Strong"/>
          <w:lang w:val="en-GB"/>
        </w:rPr>
        <w:t xml:space="preserve"> Market Constraints</w:t>
      </w:r>
      <w:r w:rsidRPr="00F454FF">
        <w:rPr>
          <w:lang w:val="en-GB"/>
        </w:rPr>
        <w:t>: Identify and assess critical barriers to market participation, including but not limited to access to finance, inputs, transportation, storage, and pricing information.</w:t>
      </w:r>
    </w:p>
    <w:p w14:paraId="7265A97B" w14:textId="77777777" w:rsidR="00F454FF" w:rsidRPr="00F454FF" w:rsidRDefault="00F454FF" w:rsidP="00F454FF">
      <w:pPr>
        <w:pStyle w:val="NormalWeb"/>
        <w:numPr>
          <w:ilvl w:val="0"/>
          <w:numId w:val="56"/>
        </w:numPr>
        <w:spacing w:after="0" w:afterAutospacing="0" w:line="360" w:lineRule="auto"/>
        <w:ind w:left="0"/>
        <w:jc w:val="both"/>
        <w:rPr>
          <w:lang w:val="en-GB"/>
        </w:rPr>
      </w:pPr>
      <w:r w:rsidRPr="00F454FF">
        <w:rPr>
          <w:b/>
          <w:bCs/>
          <w:lang w:val="en-GB"/>
        </w:rPr>
        <w:t>Identify</w:t>
      </w:r>
      <w:r w:rsidRPr="00F454FF">
        <w:rPr>
          <w:rStyle w:val="Strong"/>
          <w:lang w:val="en-GB"/>
        </w:rPr>
        <w:t xml:space="preserve"> opportunities for income generation within the identified key sectors, including activities along the value chain (production, processing, aggregation), as well as within the supporting services:</w:t>
      </w:r>
      <w:r w:rsidRPr="00F454FF">
        <w:rPr>
          <w:lang w:val="en-GB"/>
        </w:rPr>
        <w:t xml:space="preserve"> Recommend strategic interventions to strengthen market participation for the URRI project target groups, including but not limited to enhanced aggregation and processing, improved linkages with buyers, improved supporting services etc.</w:t>
      </w:r>
    </w:p>
    <w:p w14:paraId="4123C1E7" w14:textId="77777777" w:rsidR="00F454FF" w:rsidRPr="00F454FF" w:rsidRDefault="00F454FF" w:rsidP="00F454FF">
      <w:pPr>
        <w:pStyle w:val="NormalWeb"/>
        <w:numPr>
          <w:ilvl w:val="0"/>
          <w:numId w:val="56"/>
        </w:numPr>
        <w:spacing w:after="0" w:afterAutospacing="0" w:line="360" w:lineRule="auto"/>
        <w:ind w:left="0"/>
        <w:jc w:val="both"/>
        <w:rPr>
          <w:lang w:val="en-GB"/>
        </w:rPr>
      </w:pPr>
      <w:r w:rsidRPr="00F454FF">
        <w:rPr>
          <w:b/>
          <w:bCs/>
          <w:lang w:val="en-GB"/>
        </w:rPr>
        <w:t>Assess:</w:t>
      </w:r>
      <w:r w:rsidRPr="00F454FF">
        <w:rPr>
          <w:rStyle w:val="Strong"/>
          <w:lang w:val="en-GB"/>
        </w:rPr>
        <w:t xml:space="preserve"> the structural barriers to the operation of micro-enterprises within refugee and host communities with a specific focus on regulatory, infrastructural, financial, market, business support and socio-cultural constraints. </w:t>
      </w:r>
    </w:p>
    <w:p w14:paraId="13D29C41" w14:textId="77777777" w:rsidR="00F454FF" w:rsidRPr="00F454FF" w:rsidRDefault="00F454FF" w:rsidP="00F454FF">
      <w:pPr>
        <w:spacing w:line="360" w:lineRule="auto"/>
        <w:jc w:val="both"/>
        <w:outlineLvl w:val="2"/>
        <w:rPr>
          <w:lang w:val="en-GB"/>
        </w:rPr>
      </w:pPr>
      <w:r w:rsidRPr="00F454FF">
        <w:rPr>
          <w:b/>
          <w:bCs/>
          <w:lang w:val="en-GB"/>
        </w:rPr>
        <w:lastRenderedPageBreak/>
        <w:t>Provide</w:t>
      </w:r>
      <w:r w:rsidRPr="00F454FF">
        <w:rPr>
          <w:rStyle w:val="Strong"/>
          <w:lang w:val="en-GB"/>
        </w:rPr>
        <w:t xml:space="preserve"> Actionable Recommendations</w:t>
      </w:r>
      <w:r w:rsidRPr="00F454FF">
        <w:rPr>
          <w:lang w:val="en-GB"/>
        </w:rPr>
        <w:t xml:space="preserve">: The consultancy should evaluate the proposed intervention strategy against the activities outlined under Annex G of the narrative proposal, providing evidence-based justification for any recommended adjustments to overcome systemic barriers. The consultant will design and facilitate milestone reflection sessions at key stages of the consultancy to engage the program team and partners. These sessions will provide an opportunity for stakeholders to review progress, share insights, and contribute to the refinement of recommendations. </w:t>
      </w:r>
    </w:p>
    <w:p w14:paraId="11C11B38" w14:textId="77777777" w:rsidR="00F454FF" w:rsidRPr="00F454FF" w:rsidRDefault="00F454FF" w:rsidP="00F454FF">
      <w:pPr>
        <w:spacing w:line="360" w:lineRule="auto"/>
        <w:jc w:val="both"/>
        <w:outlineLvl w:val="2"/>
        <w:rPr>
          <w:lang w:val="en-GB"/>
        </w:rPr>
      </w:pPr>
    </w:p>
    <w:p w14:paraId="383DF043" w14:textId="77777777" w:rsidR="00F454FF" w:rsidRPr="00F454FF" w:rsidRDefault="00F454FF" w:rsidP="00F454FF">
      <w:pPr>
        <w:pStyle w:val="ListParagraph"/>
        <w:numPr>
          <w:ilvl w:val="0"/>
          <w:numId w:val="40"/>
        </w:numPr>
        <w:spacing w:line="360" w:lineRule="auto"/>
        <w:ind w:left="360"/>
        <w:contextualSpacing/>
        <w:jc w:val="both"/>
        <w:rPr>
          <w:b/>
          <w:bCs/>
          <w:lang w:val="en-GB"/>
        </w:rPr>
      </w:pPr>
      <w:r w:rsidRPr="00F454FF">
        <w:rPr>
          <w:b/>
          <w:bCs/>
          <w:lang w:val="en-GB"/>
        </w:rPr>
        <w:t xml:space="preserve">Scope of Work and Methodology: </w:t>
      </w:r>
    </w:p>
    <w:p w14:paraId="3B3707AB" w14:textId="77777777" w:rsidR="00F454FF" w:rsidRPr="00F454FF" w:rsidRDefault="00F454FF" w:rsidP="00F454FF">
      <w:pPr>
        <w:pStyle w:val="ListParagraph"/>
        <w:spacing w:line="360" w:lineRule="auto"/>
        <w:ind w:left="0"/>
        <w:jc w:val="both"/>
        <w:rPr>
          <w:lang w:val="en-GB"/>
        </w:rPr>
      </w:pPr>
      <w:r w:rsidRPr="00F454FF">
        <w:rPr>
          <w:lang w:val="en-GB"/>
        </w:rPr>
        <w:t>Under the guidance of URRI project management (DanChurchAid as Lead for the activity), the consultant/organization or company will undertake the following tasks:</w:t>
      </w:r>
    </w:p>
    <w:p w14:paraId="492DEFFB" w14:textId="77777777" w:rsidR="00F454FF" w:rsidRPr="00F454FF" w:rsidRDefault="00F454FF" w:rsidP="00F454FF">
      <w:pPr>
        <w:spacing w:line="360" w:lineRule="auto"/>
        <w:rPr>
          <w:b/>
          <w:bCs/>
          <w:lang w:val="en-GB"/>
        </w:rPr>
      </w:pPr>
      <w:r w:rsidRPr="00F454FF">
        <w:rPr>
          <w:b/>
          <w:bCs/>
          <w:lang w:val="en-GB"/>
        </w:rPr>
        <w:t xml:space="preserve">3.1 Geographic scope: </w:t>
      </w:r>
      <w:r w:rsidRPr="00F454FF">
        <w:rPr>
          <w:lang w:val="en-GB"/>
        </w:rPr>
        <w:t>The analysis will cover six URRI implementation districts: Yumbe, Madi-Okollo, Terego, Moyo, Obongi, and Koboko. The study will assess market dynamics, stakeholder interactions, and value chain gaps, ensuring inclusivity of vulnerable groups, particularly women, youth, and refugees.</w:t>
      </w:r>
    </w:p>
    <w:p w14:paraId="025C4741" w14:textId="77777777" w:rsidR="00F454FF" w:rsidRPr="00F454FF" w:rsidRDefault="00F454FF" w:rsidP="00F454FF">
      <w:pPr>
        <w:spacing w:line="360" w:lineRule="auto"/>
        <w:jc w:val="both"/>
        <w:outlineLvl w:val="3"/>
        <w:rPr>
          <w:b/>
          <w:bCs/>
        </w:rPr>
      </w:pPr>
      <w:r w:rsidRPr="00F454FF">
        <w:rPr>
          <w:b/>
          <w:bCs/>
        </w:rPr>
        <w:t xml:space="preserve">3.2 Content </w:t>
      </w:r>
      <w:proofErr w:type="spellStart"/>
      <w:r w:rsidRPr="00F454FF">
        <w:rPr>
          <w:b/>
          <w:bCs/>
        </w:rPr>
        <w:t>Scope</w:t>
      </w:r>
      <w:proofErr w:type="spellEnd"/>
      <w:r w:rsidRPr="00F454FF">
        <w:rPr>
          <w:b/>
          <w:bCs/>
        </w:rPr>
        <w:t xml:space="preserve">: </w:t>
      </w:r>
    </w:p>
    <w:p w14:paraId="29263EA3" w14:textId="77777777" w:rsidR="00F454FF" w:rsidRPr="00F454FF" w:rsidRDefault="00F454FF" w:rsidP="00F454FF">
      <w:pPr>
        <w:pStyle w:val="ListParagraph"/>
        <w:numPr>
          <w:ilvl w:val="0"/>
          <w:numId w:val="46"/>
        </w:numPr>
        <w:spacing w:line="360" w:lineRule="auto"/>
        <w:ind w:left="0"/>
        <w:contextualSpacing/>
        <w:jc w:val="both"/>
        <w:outlineLvl w:val="3"/>
        <w:rPr>
          <w:lang w:val="en-GB"/>
        </w:rPr>
      </w:pPr>
      <w:r w:rsidRPr="00F454FF">
        <w:rPr>
          <w:lang w:val="en-GB"/>
        </w:rPr>
        <w:t xml:space="preserve"> Develop tools/frameworks for </w:t>
      </w:r>
      <w:proofErr w:type="spellStart"/>
      <w:r w:rsidRPr="00F454FF">
        <w:rPr>
          <w:lang w:val="en-GB"/>
        </w:rPr>
        <w:t>analyzing</w:t>
      </w:r>
      <w:proofErr w:type="spellEnd"/>
      <w:r w:rsidRPr="00F454FF">
        <w:rPr>
          <w:lang w:val="en-GB"/>
        </w:rPr>
        <w:t xml:space="preserve"> the local market systems primarily focusing on opportunities, constraints, capacities of local actors, linkages at the micro-level which are crucial for value chain growth, and access to services.</w:t>
      </w:r>
    </w:p>
    <w:p w14:paraId="3B3DCBA2" w14:textId="77777777" w:rsidR="00F454FF" w:rsidRPr="00F454FF" w:rsidRDefault="00F454FF" w:rsidP="00F454FF">
      <w:pPr>
        <w:pStyle w:val="ListParagraph"/>
        <w:numPr>
          <w:ilvl w:val="0"/>
          <w:numId w:val="46"/>
        </w:numPr>
        <w:spacing w:line="360" w:lineRule="auto"/>
        <w:ind w:left="0"/>
        <w:contextualSpacing/>
        <w:jc w:val="both"/>
        <w:outlineLvl w:val="3"/>
        <w:rPr>
          <w:lang w:val="en-GB"/>
        </w:rPr>
      </w:pPr>
      <w:r w:rsidRPr="00F454FF">
        <w:rPr>
          <w:lang w:val="en-GB"/>
        </w:rPr>
        <w:t>Conduct a desk review of project proposal, existing reports, data and documents related to market systems research/analysis which shall be used to triangulate findings from the primary research.</w:t>
      </w:r>
    </w:p>
    <w:p w14:paraId="4CB9DD38" w14:textId="77777777" w:rsidR="00F454FF" w:rsidRPr="00F454FF" w:rsidRDefault="00F454FF" w:rsidP="00F454FF">
      <w:pPr>
        <w:pStyle w:val="ListParagraph"/>
        <w:numPr>
          <w:ilvl w:val="0"/>
          <w:numId w:val="46"/>
        </w:numPr>
        <w:spacing w:line="360" w:lineRule="auto"/>
        <w:ind w:left="0"/>
        <w:contextualSpacing/>
        <w:jc w:val="both"/>
        <w:outlineLvl w:val="3"/>
        <w:rPr>
          <w:lang w:val="en-GB"/>
        </w:rPr>
      </w:pPr>
      <w:r w:rsidRPr="00F454FF">
        <w:rPr>
          <w:lang w:val="en-GB"/>
        </w:rPr>
        <w:t>Describe the methodology to be used for the local market systems analysis cognizant of participatory approaches.</w:t>
      </w:r>
    </w:p>
    <w:p w14:paraId="11687F3E" w14:textId="77777777" w:rsidR="00F454FF" w:rsidRPr="00F454FF" w:rsidRDefault="00F454FF" w:rsidP="00F454FF">
      <w:pPr>
        <w:pStyle w:val="ListParagraph"/>
        <w:numPr>
          <w:ilvl w:val="0"/>
          <w:numId w:val="46"/>
        </w:numPr>
        <w:spacing w:line="360" w:lineRule="auto"/>
        <w:ind w:left="0"/>
        <w:contextualSpacing/>
        <w:jc w:val="both"/>
        <w:outlineLvl w:val="3"/>
        <w:rPr>
          <w:lang w:val="en-GB"/>
        </w:rPr>
      </w:pPr>
      <w:r w:rsidRPr="00F454FF">
        <w:rPr>
          <w:lang w:val="en-GB"/>
        </w:rPr>
        <w:t>Develop data collection tools relevant to the subject for primary data collection.</w:t>
      </w:r>
    </w:p>
    <w:p w14:paraId="70E63574" w14:textId="77777777" w:rsidR="00F454FF" w:rsidRPr="00F454FF" w:rsidRDefault="00F454FF" w:rsidP="00F454FF">
      <w:pPr>
        <w:pStyle w:val="ListParagraph"/>
        <w:numPr>
          <w:ilvl w:val="0"/>
          <w:numId w:val="46"/>
        </w:numPr>
        <w:spacing w:line="360" w:lineRule="auto"/>
        <w:ind w:left="0"/>
        <w:contextualSpacing/>
        <w:jc w:val="both"/>
        <w:outlineLvl w:val="3"/>
        <w:rPr>
          <w:lang w:val="en-GB"/>
        </w:rPr>
      </w:pPr>
      <w:r w:rsidRPr="00F454FF">
        <w:rPr>
          <w:lang w:val="en-GB"/>
        </w:rPr>
        <w:t>Identify, map and engage key stakeholders such as local government, refugee welfare councils, host and refugee communities, producers, traders, and service providers in the identified districts through participatory approaches capable of eliciting feedback.</w:t>
      </w:r>
    </w:p>
    <w:p w14:paraId="18F8621A" w14:textId="07654BCA" w:rsidR="00F454FF" w:rsidRPr="00732010" w:rsidRDefault="00F454FF" w:rsidP="00732010">
      <w:pPr>
        <w:pStyle w:val="ListParagraph"/>
        <w:numPr>
          <w:ilvl w:val="0"/>
          <w:numId w:val="46"/>
        </w:numPr>
        <w:spacing w:line="360" w:lineRule="auto"/>
        <w:ind w:left="0"/>
        <w:contextualSpacing/>
        <w:jc w:val="both"/>
        <w:outlineLvl w:val="3"/>
        <w:rPr>
          <w:lang w:val="en-GB"/>
        </w:rPr>
      </w:pPr>
      <w:r w:rsidRPr="00F454FF">
        <w:rPr>
          <w:lang w:val="en-GB"/>
        </w:rPr>
        <w:t xml:space="preserve">Identify digital solutions that can enhance market access and financial inclusion. </w:t>
      </w:r>
    </w:p>
    <w:p w14:paraId="0BD847D4" w14:textId="77777777" w:rsidR="00F454FF" w:rsidRPr="00F454FF" w:rsidRDefault="00F454FF" w:rsidP="00F454FF">
      <w:pPr>
        <w:pStyle w:val="ListParagraph"/>
        <w:spacing w:line="360" w:lineRule="auto"/>
        <w:ind w:left="0"/>
        <w:jc w:val="both"/>
        <w:outlineLvl w:val="3"/>
        <w:rPr>
          <w:b/>
          <w:bCs/>
          <w:lang w:val="en-GB"/>
        </w:rPr>
      </w:pPr>
      <w:r w:rsidRPr="00F454FF">
        <w:rPr>
          <w:b/>
          <w:bCs/>
          <w:lang w:val="en-GB"/>
        </w:rPr>
        <w:t>3.2.1. The Core Market System (Overall Market Functionality)</w:t>
      </w:r>
    </w:p>
    <w:p w14:paraId="03485554" w14:textId="77777777" w:rsidR="00F454FF" w:rsidRPr="00F454FF" w:rsidRDefault="00F454FF" w:rsidP="00F454FF">
      <w:pPr>
        <w:pStyle w:val="ListParagraph"/>
        <w:numPr>
          <w:ilvl w:val="0"/>
          <w:numId w:val="37"/>
        </w:numPr>
        <w:spacing w:line="360" w:lineRule="auto"/>
        <w:ind w:left="0"/>
        <w:contextualSpacing/>
        <w:jc w:val="both"/>
        <w:outlineLvl w:val="3"/>
        <w:rPr>
          <w:lang w:val="en-GB"/>
        </w:rPr>
      </w:pPr>
      <w:proofErr w:type="spellStart"/>
      <w:r w:rsidRPr="00F454FF">
        <w:rPr>
          <w:lang w:val="en-GB"/>
        </w:rPr>
        <w:t>Analyze</w:t>
      </w:r>
      <w:proofErr w:type="spellEnd"/>
      <w:r w:rsidRPr="00F454FF">
        <w:rPr>
          <w:lang w:val="en-GB"/>
        </w:rPr>
        <w:t xml:space="preserve"> the entire market system comprising of critical sectors such as agricultural livelihoods, and income generating opportunities whilst mapping potential interventions that drive achievement of project objectives. </w:t>
      </w:r>
    </w:p>
    <w:p w14:paraId="08FE2BAB" w14:textId="77777777" w:rsidR="00F454FF" w:rsidRPr="00F454FF" w:rsidRDefault="00F454FF" w:rsidP="00F454FF">
      <w:pPr>
        <w:pStyle w:val="ListParagraph"/>
        <w:numPr>
          <w:ilvl w:val="0"/>
          <w:numId w:val="37"/>
        </w:numPr>
        <w:spacing w:line="360" w:lineRule="auto"/>
        <w:ind w:left="0"/>
        <w:contextualSpacing/>
        <w:jc w:val="both"/>
        <w:outlineLvl w:val="3"/>
        <w:rPr>
          <w:lang w:val="en-GB"/>
        </w:rPr>
      </w:pPr>
      <w:proofErr w:type="spellStart"/>
      <w:r w:rsidRPr="00F454FF">
        <w:rPr>
          <w:lang w:val="en-GB"/>
        </w:rPr>
        <w:lastRenderedPageBreak/>
        <w:t>Analyze</w:t>
      </w:r>
      <w:proofErr w:type="spellEnd"/>
      <w:r w:rsidRPr="00F454FF">
        <w:rPr>
          <w:lang w:val="en-GB"/>
        </w:rPr>
        <w:t xml:space="preserve"> market functions of demand and supply, competition, key stakeholders and governance structures that influence economic and social resilience in refugee hosting areas.</w:t>
      </w:r>
    </w:p>
    <w:p w14:paraId="19DE02C9" w14:textId="77777777" w:rsidR="00F454FF" w:rsidRPr="00F454FF" w:rsidRDefault="00F454FF" w:rsidP="00F454FF">
      <w:pPr>
        <w:pStyle w:val="ListParagraph"/>
        <w:numPr>
          <w:ilvl w:val="0"/>
          <w:numId w:val="37"/>
        </w:numPr>
        <w:spacing w:line="360" w:lineRule="auto"/>
        <w:ind w:left="0"/>
        <w:contextualSpacing/>
        <w:jc w:val="both"/>
        <w:outlineLvl w:val="3"/>
        <w:rPr>
          <w:lang w:val="en-GB"/>
        </w:rPr>
      </w:pPr>
      <w:r w:rsidRPr="00F454FF">
        <w:rPr>
          <w:lang w:val="en-GB"/>
        </w:rPr>
        <w:t>Identify market bottlenecks, disruptions, or inefficiencies that may limit access to essential goods and services.</w:t>
      </w:r>
    </w:p>
    <w:p w14:paraId="751DA44F" w14:textId="77777777" w:rsidR="00F454FF" w:rsidRPr="00F454FF" w:rsidRDefault="00F454FF" w:rsidP="00F454FF">
      <w:pPr>
        <w:pStyle w:val="ListParagraph"/>
        <w:numPr>
          <w:ilvl w:val="0"/>
          <w:numId w:val="37"/>
        </w:numPr>
        <w:spacing w:line="360" w:lineRule="auto"/>
        <w:ind w:left="0"/>
        <w:contextualSpacing/>
        <w:jc w:val="both"/>
        <w:outlineLvl w:val="3"/>
        <w:rPr>
          <w:lang w:val="en-GB"/>
        </w:rPr>
      </w:pPr>
      <w:r w:rsidRPr="00F454FF">
        <w:rPr>
          <w:lang w:val="en-GB"/>
        </w:rPr>
        <w:t>Assess price volatility, inflation, and seasonal impacts on key agricultural and non-agricultural commodities.</w:t>
      </w:r>
    </w:p>
    <w:p w14:paraId="0D3570B6" w14:textId="77777777" w:rsidR="00F454FF" w:rsidRPr="00F454FF" w:rsidRDefault="00F454FF" w:rsidP="00F454FF">
      <w:pPr>
        <w:pStyle w:val="ListParagraph"/>
        <w:numPr>
          <w:ilvl w:val="0"/>
          <w:numId w:val="37"/>
        </w:numPr>
        <w:spacing w:line="360" w:lineRule="auto"/>
        <w:ind w:left="0"/>
        <w:contextualSpacing/>
        <w:jc w:val="both"/>
        <w:outlineLvl w:val="3"/>
        <w:rPr>
          <w:lang w:val="en-GB"/>
        </w:rPr>
      </w:pPr>
      <w:r w:rsidRPr="00F454FF">
        <w:rPr>
          <w:lang w:val="en-GB"/>
        </w:rPr>
        <w:t xml:space="preserve">Examine the impact of external shocks, such as conflicts, disasters, or climate change, on market stability. </w:t>
      </w:r>
    </w:p>
    <w:p w14:paraId="5631B7AE" w14:textId="77777777" w:rsidR="00F454FF" w:rsidRPr="00F454FF" w:rsidRDefault="00F454FF" w:rsidP="00F454FF">
      <w:pPr>
        <w:spacing w:line="360" w:lineRule="auto"/>
        <w:jc w:val="both"/>
        <w:outlineLvl w:val="3"/>
        <w:rPr>
          <w:b/>
          <w:bCs/>
        </w:rPr>
      </w:pPr>
      <w:r w:rsidRPr="00F454FF">
        <w:rPr>
          <w:b/>
          <w:bCs/>
        </w:rPr>
        <w:t xml:space="preserve">3.2.2 Market </w:t>
      </w:r>
      <w:proofErr w:type="spellStart"/>
      <w:r w:rsidRPr="00F454FF">
        <w:rPr>
          <w:b/>
          <w:bCs/>
        </w:rPr>
        <w:t>actors</w:t>
      </w:r>
      <w:proofErr w:type="spellEnd"/>
      <w:r w:rsidRPr="00F454FF">
        <w:rPr>
          <w:b/>
          <w:bCs/>
        </w:rPr>
        <w:t xml:space="preserve"> and </w:t>
      </w:r>
      <w:proofErr w:type="spellStart"/>
      <w:r w:rsidRPr="00F454FF">
        <w:rPr>
          <w:b/>
          <w:bCs/>
        </w:rPr>
        <w:t>their</w:t>
      </w:r>
      <w:proofErr w:type="spellEnd"/>
      <w:r w:rsidRPr="00F454FF">
        <w:rPr>
          <w:b/>
          <w:bCs/>
        </w:rPr>
        <w:t xml:space="preserve"> </w:t>
      </w:r>
      <w:proofErr w:type="spellStart"/>
      <w:r w:rsidRPr="00F454FF">
        <w:rPr>
          <w:b/>
          <w:bCs/>
        </w:rPr>
        <w:t>relationships</w:t>
      </w:r>
      <w:proofErr w:type="spellEnd"/>
    </w:p>
    <w:p w14:paraId="4C606594" w14:textId="77777777" w:rsidR="00F454FF" w:rsidRPr="00F454FF" w:rsidRDefault="00F454FF" w:rsidP="00F454FF">
      <w:pPr>
        <w:pStyle w:val="ListParagraph"/>
        <w:numPr>
          <w:ilvl w:val="0"/>
          <w:numId w:val="38"/>
        </w:numPr>
        <w:spacing w:line="360" w:lineRule="auto"/>
        <w:ind w:left="0"/>
        <w:contextualSpacing/>
        <w:jc w:val="both"/>
        <w:outlineLvl w:val="3"/>
        <w:rPr>
          <w:lang w:val="en-GB"/>
        </w:rPr>
      </w:pPr>
      <w:r w:rsidRPr="00F454FF">
        <w:rPr>
          <w:lang w:val="en-GB"/>
        </w:rPr>
        <w:t>Map and profile the key market players such as producers, business owners, consumers, off- takers, aggregators and processors.</w:t>
      </w:r>
    </w:p>
    <w:p w14:paraId="2925B0AA" w14:textId="77777777" w:rsidR="00F454FF" w:rsidRPr="00F454FF" w:rsidRDefault="00F454FF" w:rsidP="00F454FF">
      <w:pPr>
        <w:pStyle w:val="ListParagraph"/>
        <w:numPr>
          <w:ilvl w:val="0"/>
          <w:numId w:val="38"/>
        </w:numPr>
        <w:spacing w:line="360" w:lineRule="auto"/>
        <w:ind w:left="0"/>
        <w:contextualSpacing/>
        <w:jc w:val="both"/>
        <w:outlineLvl w:val="3"/>
        <w:rPr>
          <w:lang w:val="en-GB"/>
        </w:rPr>
      </w:pPr>
      <w:r w:rsidRPr="00F454FF">
        <w:rPr>
          <w:lang w:val="en-GB"/>
        </w:rPr>
        <w:t>Assess the level of competition and level of interaction between different actors.</w:t>
      </w:r>
    </w:p>
    <w:p w14:paraId="25F731B1" w14:textId="77777777" w:rsidR="00F454FF" w:rsidRPr="00F454FF" w:rsidRDefault="00F454FF" w:rsidP="00F454FF">
      <w:pPr>
        <w:spacing w:line="360" w:lineRule="auto"/>
        <w:jc w:val="both"/>
        <w:outlineLvl w:val="3"/>
        <w:rPr>
          <w:b/>
          <w:bCs/>
        </w:rPr>
      </w:pPr>
      <w:r w:rsidRPr="00F454FF">
        <w:rPr>
          <w:b/>
          <w:bCs/>
        </w:rPr>
        <w:t xml:space="preserve">3.2.3 Enabling </w:t>
      </w:r>
      <w:proofErr w:type="spellStart"/>
      <w:r w:rsidRPr="00F454FF">
        <w:rPr>
          <w:b/>
          <w:bCs/>
        </w:rPr>
        <w:t>environment</w:t>
      </w:r>
      <w:proofErr w:type="spellEnd"/>
    </w:p>
    <w:p w14:paraId="173A152A" w14:textId="77777777" w:rsidR="00F454FF" w:rsidRPr="00F454FF" w:rsidRDefault="00F454FF" w:rsidP="00F454FF">
      <w:pPr>
        <w:pStyle w:val="ListParagraph"/>
        <w:numPr>
          <w:ilvl w:val="0"/>
          <w:numId w:val="39"/>
        </w:numPr>
        <w:spacing w:line="360" w:lineRule="auto"/>
        <w:ind w:left="0"/>
        <w:contextualSpacing/>
        <w:jc w:val="both"/>
        <w:outlineLvl w:val="3"/>
        <w:rPr>
          <w:lang w:val="en-GB"/>
        </w:rPr>
      </w:pPr>
      <w:r w:rsidRPr="00F454FF">
        <w:rPr>
          <w:lang w:val="en-GB"/>
        </w:rPr>
        <w:t>Examine the influence of different policies and institutions such as laws, social norms, gender norms, government on market functionality.</w:t>
      </w:r>
    </w:p>
    <w:p w14:paraId="2A4AB923" w14:textId="77777777" w:rsidR="00F454FF" w:rsidRPr="00F454FF" w:rsidRDefault="00F454FF" w:rsidP="00F454FF">
      <w:pPr>
        <w:spacing w:line="360" w:lineRule="auto"/>
        <w:jc w:val="both"/>
        <w:outlineLvl w:val="3"/>
        <w:rPr>
          <w:b/>
          <w:bCs/>
        </w:rPr>
      </w:pPr>
      <w:r w:rsidRPr="00F454FF">
        <w:rPr>
          <w:b/>
          <w:bCs/>
        </w:rPr>
        <w:t xml:space="preserve">3.2.4 </w:t>
      </w:r>
      <w:proofErr w:type="spellStart"/>
      <w:r w:rsidRPr="00F454FF">
        <w:rPr>
          <w:b/>
          <w:bCs/>
        </w:rPr>
        <w:t>Supporting</w:t>
      </w:r>
      <w:proofErr w:type="spellEnd"/>
      <w:r w:rsidRPr="00F454FF">
        <w:rPr>
          <w:b/>
          <w:bCs/>
        </w:rPr>
        <w:t xml:space="preserve"> </w:t>
      </w:r>
      <w:proofErr w:type="spellStart"/>
      <w:r w:rsidRPr="00F454FF">
        <w:rPr>
          <w:b/>
          <w:bCs/>
        </w:rPr>
        <w:t>functions</w:t>
      </w:r>
      <w:proofErr w:type="spellEnd"/>
    </w:p>
    <w:p w14:paraId="0FAD3521" w14:textId="77777777" w:rsidR="00F454FF" w:rsidRPr="00F454FF" w:rsidRDefault="00F454FF" w:rsidP="00F454FF">
      <w:pPr>
        <w:numPr>
          <w:ilvl w:val="0"/>
          <w:numId w:val="33"/>
        </w:numPr>
        <w:spacing w:line="360" w:lineRule="auto"/>
        <w:ind w:left="0"/>
        <w:jc w:val="both"/>
        <w:rPr>
          <w:lang w:val="en-GB"/>
        </w:rPr>
      </w:pPr>
      <w:r w:rsidRPr="00F454FF">
        <w:rPr>
          <w:lang w:val="en-GB"/>
        </w:rPr>
        <w:t>Identify and map the existing support functions in the market such as business development services, financial institutions, infrastructure, and technology.</w:t>
      </w:r>
    </w:p>
    <w:p w14:paraId="6A028D46" w14:textId="128320D7" w:rsidR="00F454FF" w:rsidRPr="00276328" w:rsidRDefault="00F454FF" w:rsidP="00276328">
      <w:pPr>
        <w:numPr>
          <w:ilvl w:val="0"/>
          <w:numId w:val="33"/>
        </w:numPr>
        <w:spacing w:line="360" w:lineRule="auto"/>
        <w:ind w:left="0"/>
        <w:jc w:val="both"/>
        <w:rPr>
          <w:lang w:val="en-GB"/>
        </w:rPr>
      </w:pPr>
      <w:r w:rsidRPr="00F454FF">
        <w:rPr>
          <w:lang w:val="en-GB"/>
        </w:rPr>
        <w:t>Assess the level of influence the support functions exert on the market system and how these can be leveraged on.</w:t>
      </w:r>
    </w:p>
    <w:p w14:paraId="7EF29656" w14:textId="77777777" w:rsidR="00F454FF" w:rsidRPr="00F454FF" w:rsidRDefault="00F454FF" w:rsidP="00F454FF">
      <w:pPr>
        <w:spacing w:line="360" w:lineRule="auto"/>
        <w:jc w:val="both"/>
        <w:outlineLvl w:val="3"/>
        <w:rPr>
          <w:b/>
          <w:bCs/>
        </w:rPr>
      </w:pPr>
      <w:r w:rsidRPr="00F454FF">
        <w:rPr>
          <w:b/>
          <w:bCs/>
        </w:rPr>
        <w:t xml:space="preserve">3.2.5 </w:t>
      </w:r>
      <w:proofErr w:type="spellStart"/>
      <w:r w:rsidRPr="00F454FF">
        <w:rPr>
          <w:b/>
          <w:bCs/>
        </w:rPr>
        <w:t>Resilience</w:t>
      </w:r>
      <w:proofErr w:type="spellEnd"/>
      <w:r w:rsidRPr="00F454FF">
        <w:rPr>
          <w:b/>
          <w:bCs/>
        </w:rPr>
        <w:t xml:space="preserve"> and </w:t>
      </w:r>
      <w:proofErr w:type="spellStart"/>
      <w:r w:rsidRPr="00F454FF">
        <w:rPr>
          <w:b/>
          <w:bCs/>
        </w:rPr>
        <w:t>vulnerabilities</w:t>
      </w:r>
      <w:proofErr w:type="spellEnd"/>
    </w:p>
    <w:p w14:paraId="3B7E4E43" w14:textId="77777777" w:rsidR="00F454FF" w:rsidRPr="00F454FF" w:rsidRDefault="00F454FF" w:rsidP="00F454FF">
      <w:pPr>
        <w:pStyle w:val="ListParagraph"/>
        <w:numPr>
          <w:ilvl w:val="0"/>
          <w:numId w:val="47"/>
        </w:numPr>
        <w:spacing w:line="360" w:lineRule="auto"/>
        <w:ind w:left="0"/>
        <w:contextualSpacing/>
        <w:jc w:val="both"/>
        <w:outlineLvl w:val="3"/>
        <w:rPr>
          <w:lang w:val="en-GB"/>
        </w:rPr>
      </w:pPr>
      <w:r w:rsidRPr="00F454FF">
        <w:rPr>
          <w:lang w:val="en-GB"/>
        </w:rPr>
        <w:t>Examine the associated risks involved in a market system such as inflation, climate change, disruptions in supply chain.</w:t>
      </w:r>
    </w:p>
    <w:p w14:paraId="778D4544" w14:textId="77777777" w:rsidR="00F454FF" w:rsidRPr="00F454FF" w:rsidRDefault="00F454FF" w:rsidP="00F454FF">
      <w:pPr>
        <w:pStyle w:val="ListParagraph"/>
        <w:numPr>
          <w:ilvl w:val="0"/>
          <w:numId w:val="47"/>
        </w:numPr>
        <w:spacing w:line="360" w:lineRule="auto"/>
        <w:ind w:left="0"/>
        <w:contextualSpacing/>
        <w:jc w:val="both"/>
        <w:outlineLvl w:val="3"/>
        <w:rPr>
          <w:lang w:val="en-GB"/>
        </w:rPr>
      </w:pPr>
      <w:r w:rsidRPr="00F454FF">
        <w:rPr>
          <w:lang w:val="en-GB"/>
        </w:rPr>
        <w:t>Examine market actors’ level of exposure, sensitivity and resilience to shocks.</w:t>
      </w:r>
    </w:p>
    <w:p w14:paraId="01A7353F" w14:textId="77777777" w:rsidR="00F454FF" w:rsidRPr="00F454FF" w:rsidRDefault="00F454FF" w:rsidP="00F454FF">
      <w:pPr>
        <w:spacing w:line="360" w:lineRule="auto"/>
        <w:jc w:val="both"/>
        <w:outlineLvl w:val="3"/>
        <w:rPr>
          <w:b/>
          <w:bCs/>
        </w:rPr>
      </w:pPr>
      <w:r w:rsidRPr="00F454FF">
        <w:rPr>
          <w:b/>
          <w:bCs/>
        </w:rPr>
        <w:t xml:space="preserve">3.2.6 </w:t>
      </w:r>
      <w:proofErr w:type="spellStart"/>
      <w:r w:rsidRPr="00F454FF">
        <w:rPr>
          <w:b/>
          <w:bCs/>
        </w:rPr>
        <w:t>Environmental</w:t>
      </w:r>
      <w:proofErr w:type="spellEnd"/>
      <w:r w:rsidRPr="00F454FF">
        <w:rPr>
          <w:b/>
          <w:bCs/>
        </w:rPr>
        <w:t xml:space="preserve"> and </w:t>
      </w:r>
      <w:proofErr w:type="spellStart"/>
      <w:r w:rsidRPr="00F454FF">
        <w:rPr>
          <w:b/>
          <w:bCs/>
        </w:rPr>
        <w:t>sustainability</w:t>
      </w:r>
      <w:proofErr w:type="spellEnd"/>
      <w:r w:rsidRPr="00F454FF">
        <w:rPr>
          <w:b/>
          <w:bCs/>
        </w:rPr>
        <w:t xml:space="preserve"> measures</w:t>
      </w:r>
    </w:p>
    <w:p w14:paraId="06B268F6" w14:textId="77777777" w:rsidR="00F454FF" w:rsidRPr="00F454FF" w:rsidRDefault="00F454FF" w:rsidP="00F454FF">
      <w:pPr>
        <w:pStyle w:val="ListParagraph"/>
        <w:numPr>
          <w:ilvl w:val="0"/>
          <w:numId w:val="48"/>
        </w:numPr>
        <w:spacing w:line="360" w:lineRule="auto"/>
        <w:ind w:left="0"/>
        <w:contextualSpacing/>
        <w:jc w:val="both"/>
        <w:outlineLvl w:val="3"/>
        <w:rPr>
          <w:lang w:val="en-GB"/>
        </w:rPr>
      </w:pPr>
      <w:r w:rsidRPr="00F454FF">
        <w:rPr>
          <w:lang w:val="en-GB"/>
        </w:rPr>
        <w:t>Analysis of environment conservation practices like recycling, waste reduction and reusing.</w:t>
      </w:r>
    </w:p>
    <w:p w14:paraId="05716C41" w14:textId="77777777" w:rsidR="00F454FF" w:rsidRPr="00F454FF" w:rsidRDefault="00F454FF" w:rsidP="00F454FF">
      <w:pPr>
        <w:pStyle w:val="ListParagraph"/>
        <w:numPr>
          <w:ilvl w:val="0"/>
          <w:numId w:val="48"/>
        </w:numPr>
        <w:spacing w:line="360" w:lineRule="auto"/>
        <w:ind w:left="0"/>
        <w:contextualSpacing/>
        <w:jc w:val="both"/>
        <w:outlineLvl w:val="3"/>
        <w:rPr>
          <w:lang w:val="en-GB"/>
        </w:rPr>
      </w:pPr>
      <w:r w:rsidRPr="00F454FF">
        <w:rPr>
          <w:lang w:val="en-GB"/>
        </w:rPr>
        <w:t>Mapping of the existing sustainable production practices</w:t>
      </w:r>
    </w:p>
    <w:p w14:paraId="6B52B225" w14:textId="77777777" w:rsidR="00F454FF" w:rsidRPr="00F454FF" w:rsidRDefault="00F454FF" w:rsidP="00F454FF">
      <w:pPr>
        <w:spacing w:line="360" w:lineRule="auto"/>
        <w:jc w:val="both"/>
        <w:outlineLvl w:val="3"/>
        <w:rPr>
          <w:b/>
          <w:bCs/>
        </w:rPr>
      </w:pPr>
      <w:r w:rsidRPr="00F454FF">
        <w:rPr>
          <w:b/>
          <w:bCs/>
        </w:rPr>
        <w:t xml:space="preserve">3.2.7 </w:t>
      </w:r>
      <w:proofErr w:type="spellStart"/>
      <w:r w:rsidRPr="00F454FF">
        <w:rPr>
          <w:b/>
          <w:bCs/>
        </w:rPr>
        <w:t>Inclusivity</w:t>
      </w:r>
      <w:proofErr w:type="spellEnd"/>
    </w:p>
    <w:p w14:paraId="5E89244C" w14:textId="77777777" w:rsidR="00F454FF" w:rsidRPr="00F454FF" w:rsidRDefault="00F454FF" w:rsidP="00F454FF">
      <w:pPr>
        <w:pStyle w:val="ListParagraph"/>
        <w:numPr>
          <w:ilvl w:val="0"/>
          <w:numId w:val="57"/>
        </w:numPr>
        <w:spacing w:line="360" w:lineRule="auto"/>
        <w:ind w:left="0"/>
        <w:contextualSpacing/>
        <w:jc w:val="both"/>
        <w:outlineLvl w:val="3"/>
      </w:pPr>
      <w:r w:rsidRPr="00F454FF">
        <w:rPr>
          <w:lang w:val="en-GB"/>
        </w:rPr>
        <w:t xml:space="preserve">The market analysis will adopt an inclusive approach by systematically considering the differentiated needs, strengths, and vulnerabilities of all target groups. It will ensure that market systems are assessed through a gender-sensitive, youth-responsive, and disability-inclusive lens, while also </w:t>
      </w:r>
      <w:r w:rsidRPr="00F454FF">
        <w:rPr>
          <w:lang w:val="en-GB"/>
        </w:rPr>
        <w:lastRenderedPageBreak/>
        <w:t xml:space="preserve">integrating the perspectives of displaced populations and host communities. </w:t>
      </w:r>
      <w:proofErr w:type="spellStart"/>
      <w:r w:rsidRPr="00F454FF">
        <w:t>Specific</w:t>
      </w:r>
      <w:proofErr w:type="spellEnd"/>
      <w:r w:rsidRPr="00F454FF">
        <w:t xml:space="preserve"> </w:t>
      </w:r>
      <w:proofErr w:type="spellStart"/>
      <w:r w:rsidRPr="00F454FF">
        <w:t>focus</w:t>
      </w:r>
      <w:proofErr w:type="spellEnd"/>
      <w:r w:rsidRPr="00F454FF">
        <w:t xml:space="preserve"> </w:t>
      </w:r>
      <w:proofErr w:type="spellStart"/>
      <w:r w:rsidRPr="00F454FF">
        <w:t>areas</w:t>
      </w:r>
      <w:proofErr w:type="spellEnd"/>
      <w:r w:rsidRPr="00F454FF">
        <w:t xml:space="preserve"> </w:t>
      </w:r>
      <w:proofErr w:type="spellStart"/>
      <w:r w:rsidRPr="00F454FF">
        <w:t>include</w:t>
      </w:r>
      <w:proofErr w:type="spellEnd"/>
      <w:r w:rsidRPr="00F454FF">
        <w:t>:</w:t>
      </w:r>
    </w:p>
    <w:p w14:paraId="4E425A97" w14:textId="77777777" w:rsidR="00F454FF" w:rsidRPr="00F454FF" w:rsidRDefault="00F454FF" w:rsidP="00F454FF">
      <w:pPr>
        <w:pStyle w:val="ListParagraph"/>
        <w:numPr>
          <w:ilvl w:val="0"/>
          <w:numId w:val="57"/>
        </w:numPr>
        <w:spacing w:line="360" w:lineRule="auto"/>
        <w:ind w:left="0"/>
        <w:contextualSpacing/>
        <w:jc w:val="both"/>
        <w:outlineLvl w:val="3"/>
        <w:rPr>
          <w:lang w:val="en-GB"/>
        </w:rPr>
      </w:pPr>
      <w:r w:rsidRPr="00F454FF">
        <w:rPr>
          <w:b/>
          <w:bCs/>
          <w:lang w:val="en-GB"/>
        </w:rPr>
        <w:t>Gender dynamics</w:t>
      </w:r>
      <w:r w:rsidRPr="00F454FF">
        <w:rPr>
          <w:lang w:val="en-GB"/>
        </w:rPr>
        <w:t xml:space="preserve">: </w:t>
      </w:r>
      <w:proofErr w:type="spellStart"/>
      <w:r w:rsidRPr="00F454FF">
        <w:rPr>
          <w:lang w:val="en-GB"/>
        </w:rPr>
        <w:t>Analyzing</w:t>
      </w:r>
      <w:proofErr w:type="spellEnd"/>
      <w:r w:rsidRPr="00F454FF">
        <w:rPr>
          <w:lang w:val="en-GB"/>
        </w:rPr>
        <w:t xml:space="preserve"> the roles of women and men in market participation, access to resources, and decision-making within economic systems.</w:t>
      </w:r>
    </w:p>
    <w:p w14:paraId="629A2AAB" w14:textId="77777777" w:rsidR="00F454FF" w:rsidRPr="00F454FF" w:rsidRDefault="00F454FF" w:rsidP="00F454FF">
      <w:pPr>
        <w:pStyle w:val="ListParagraph"/>
        <w:numPr>
          <w:ilvl w:val="0"/>
          <w:numId w:val="57"/>
        </w:numPr>
        <w:spacing w:line="360" w:lineRule="auto"/>
        <w:ind w:left="0"/>
        <w:contextualSpacing/>
        <w:jc w:val="both"/>
        <w:outlineLvl w:val="3"/>
        <w:rPr>
          <w:lang w:val="en-GB"/>
        </w:rPr>
      </w:pPr>
      <w:r w:rsidRPr="00F454FF">
        <w:rPr>
          <w:b/>
          <w:bCs/>
          <w:lang w:val="en-GB"/>
        </w:rPr>
        <w:t>Youth employment and entrepreneurship</w:t>
      </w:r>
      <w:r w:rsidRPr="00F454FF">
        <w:rPr>
          <w:lang w:val="en-GB"/>
        </w:rPr>
        <w:t>: Identifying barriers and opportunities for young people, with a focus on skills development, market linkages, and business viability.</w:t>
      </w:r>
    </w:p>
    <w:p w14:paraId="4F63DDD4" w14:textId="77777777" w:rsidR="00F454FF" w:rsidRPr="00F454FF" w:rsidRDefault="00F454FF" w:rsidP="00F454FF">
      <w:pPr>
        <w:pStyle w:val="ListParagraph"/>
        <w:numPr>
          <w:ilvl w:val="0"/>
          <w:numId w:val="57"/>
        </w:numPr>
        <w:spacing w:line="360" w:lineRule="auto"/>
        <w:ind w:left="0"/>
        <w:contextualSpacing/>
        <w:jc w:val="both"/>
        <w:outlineLvl w:val="3"/>
        <w:rPr>
          <w:lang w:val="en-GB"/>
        </w:rPr>
      </w:pPr>
      <w:r w:rsidRPr="00F454FF">
        <w:rPr>
          <w:b/>
          <w:bCs/>
          <w:lang w:val="en-GB"/>
        </w:rPr>
        <w:t>Access challenges for persons with disabilities (PWDs)</w:t>
      </w:r>
      <w:r w:rsidRPr="00F454FF">
        <w:rPr>
          <w:lang w:val="en-GB"/>
        </w:rPr>
        <w:t>: Assessing systemic barriers and promoting inclusive market systems that enhance economic opportunities for PWDs.</w:t>
      </w:r>
    </w:p>
    <w:p w14:paraId="4541E395" w14:textId="77777777" w:rsidR="00F454FF" w:rsidRPr="00F454FF" w:rsidRDefault="00F454FF" w:rsidP="00F454FF">
      <w:pPr>
        <w:pStyle w:val="ListParagraph"/>
        <w:numPr>
          <w:ilvl w:val="0"/>
          <w:numId w:val="57"/>
        </w:numPr>
        <w:spacing w:line="360" w:lineRule="auto"/>
        <w:ind w:left="0"/>
        <w:contextualSpacing/>
        <w:jc w:val="both"/>
        <w:outlineLvl w:val="3"/>
        <w:rPr>
          <w:lang w:val="en-GB"/>
        </w:rPr>
      </w:pPr>
      <w:r w:rsidRPr="00F454FF">
        <w:rPr>
          <w:b/>
          <w:bCs/>
          <w:lang w:val="en-GB"/>
        </w:rPr>
        <w:t>Displaced populations and host communities</w:t>
      </w:r>
      <w:r w:rsidRPr="00F454FF">
        <w:rPr>
          <w:lang w:val="en-GB"/>
        </w:rPr>
        <w:t>:  Ensuring an integrated market analysis that captures both refugee and host community economies, fostering inclusive and sustainable livelihoods.</w:t>
      </w:r>
    </w:p>
    <w:p w14:paraId="0BC4B59B" w14:textId="77777777" w:rsidR="00F454FF" w:rsidRPr="00F454FF" w:rsidRDefault="00F454FF" w:rsidP="00F454FF">
      <w:pPr>
        <w:pStyle w:val="ListParagraph"/>
        <w:spacing w:line="360" w:lineRule="auto"/>
        <w:ind w:left="0"/>
        <w:jc w:val="both"/>
        <w:outlineLvl w:val="3"/>
        <w:rPr>
          <w:lang w:val="en-GB"/>
        </w:rPr>
      </w:pPr>
    </w:p>
    <w:p w14:paraId="1477B30F" w14:textId="77777777" w:rsidR="00F454FF" w:rsidRPr="00F454FF" w:rsidRDefault="00F454FF" w:rsidP="00F454FF">
      <w:pPr>
        <w:spacing w:line="360" w:lineRule="auto"/>
        <w:jc w:val="both"/>
        <w:outlineLvl w:val="3"/>
        <w:rPr>
          <w:b/>
          <w:bCs/>
          <w:lang w:val="en-GB"/>
        </w:rPr>
      </w:pPr>
      <w:r w:rsidRPr="00F454FF">
        <w:rPr>
          <w:b/>
          <w:bCs/>
          <w:lang w:val="en-GB"/>
        </w:rPr>
        <w:t>3.3 Methodology</w:t>
      </w:r>
    </w:p>
    <w:p w14:paraId="4F1CFF52" w14:textId="77777777" w:rsidR="00F454FF" w:rsidRPr="00F454FF" w:rsidRDefault="00F454FF" w:rsidP="00F454FF">
      <w:pPr>
        <w:spacing w:line="360" w:lineRule="auto"/>
        <w:jc w:val="both"/>
        <w:outlineLvl w:val="3"/>
        <w:rPr>
          <w:lang w:val="en-GB"/>
        </w:rPr>
      </w:pPr>
      <w:r w:rsidRPr="00F454FF">
        <w:rPr>
          <w:lang w:val="en-GB"/>
        </w:rPr>
        <w:t xml:space="preserve">The consultant will be required to develop an approach\methodology that aligns with the market systems development approach as detailed in the M4P operational guidelines. </w:t>
      </w:r>
      <w:hyperlink r:id="rId15" w:history="1">
        <w:r w:rsidRPr="00F454FF">
          <w:rPr>
            <w:rStyle w:val="Hyperlink"/>
            <w:lang w:val="en-GB"/>
          </w:rPr>
          <w:t>https://beamexchange.org/guidance/m4p-operational-guide/</w:t>
        </w:r>
      </w:hyperlink>
      <w:r w:rsidRPr="00F454FF">
        <w:rPr>
          <w:lang w:val="en-GB"/>
        </w:rPr>
        <w:t xml:space="preserve"> which is the approach of DCA’s markets work.  Share tools developed for the consultancy with DanChurchAid before field engagement. The tools must be able to collect both quantitative and qualitative data and must be friendly and participatory and will be administered at the community level. Quantitatively, it should include well-developed study tools or questionnaires with proper random selection of participants where appropriate. Qualitatively, it should mainly comprise of desk review and field consultations with government, private sector and civil society stakeholders relevant to the selected sectors including representatives of the targeted URRI project participants. </w:t>
      </w:r>
    </w:p>
    <w:p w14:paraId="267BC176" w14:textId="77777777" w:rsidR="00F454FF" w:rsidRPr="00F454FF" w:rsidRDefault="00F454FF" w:rsidP="00F454FF">
      <w:pPr>
        <w:spacing w:line="360" w:lineRule="auto"/>
        <w:jc w:val="both"/>
        <w:outlineLvl w:val="3"/>
        <w:rPr>
          <w:lang w:val="en-GB"/>
        </w:rPr>
      </w:pPr>
    </w:p>
    <w:p w14:paraId="74B98915" w14:textId="77777777" w:rsidR="00F454FF" w:rsidRPr="00F454FF" w:rsidRDefault="00F454FF" w:rsidP="00F454FF">
      <w:pPr>
        <w:spacing w:line="360" w:lineRule="auto"/>
        <w:jc w:val="both"/>
        <w:rPr>
          <w:lang w:val="en-GB"/>
        </w:rPr>
      </w:pPr>
      <w:r w:rsidRPr="00F454FF">
        <w:rPr>
          <w:lang w:val="en-GB"/>
        </w:rPr>
        <w:t>Literature Review including case studies are expected to be used to document changes brought about in the market systems, lessons learnt and good practices that can be replicated elsewhere. The lead consultant will be responsible for further development of the methodology and the survey tools demonstrating how data for each baseline survey objective will be captured.</w:t>
      </w:r>
    </w:p>
    <w:p w14:paraId="0CCCD3D5" w14:textId="77777777" w:rsidR="00F454FF" w:rsidRPr="00F454FF" w:rsidRDefault="00F454FF" w:rsidP="00F454FF">
      <w:pPr>
        <w:spacing w:line="360" w:lineRule="auto"/>
        <w:jc w:val="both"/>
        <w:rPr>
          <w:lang w:val="en-GB"/>
        </w:rPr>
      </w:pPr>
    </w:p>
    <w:p w14:paraId="28E746C1" w14:textId="77777777" w:rsidR="00F454FF" w:rsidRPr="00F454FF" w:rsidRDefault="00F454FF" w:rsidP="00F454FF">
      <w:pPr>
        <w:spacing w:line="360" w:lineRule="auto"/>
        <w:jc w:val="both"/>
        <w:outlineLvl w:val="3"/>
        <w:rPr>
          <w:lang w:val="en-GB"/>
        </w:rPr>
      </w:pPr>
      <w:r w:rsidRPr="00F454FF">
        <w:rPr>
          <w:lang w:val="en-GB"/>
        </w:rPr>
        <w:t xml:space="preserve">To gather information and data, participatory and mixed methodological approaches will be used to allow for the triangulation of both quantitative and qualitative data. Both primary and secondary study methods are expected to be applied. Specifically, Structured interviews, focused group discussion, </w:t>
      </w:r>
      <w:r w:rsidRPr="00F454FF">
        <w:rPr>
          <w:lang w:val="en-GB"/>
        </w:rPr>
        <w:lastRenderedPageBreak/>
        <w:t>key informant interview using checklists and review of secondary data to assess contexts and policy frameworks that might influence the project delivery.</w:t>
      </w:r>
    </w:p>
    <w:p w14:paraId="4B9232AE" w14:textId="77777777" w:rsidR="00F454FF" w:rsidRPr="00F454FF" w:rsidRDefault="00F454FF" w:rsidP="00F454FF">
      <w:pPr>
        <w:spacing w:line="360" w:lineRule="auto"/>
        <w:jc w:val="both"/>
        <w:outlineLvl w:val="3"/>
        <w:rPr>
          <w:lang w:val="en-GB"/>
        </w:rPr>
      </w:pPr>
    </w:p>
    <w:p w14:paraId="42AF0B83" w14:textId="77777777" w:rsidR="00F454FF" w:rsidRPr="00F454FF" w:rsidRDefault="00F454FF" w:rsidP="00F454FF">
      <w:pPr>
        <w:spacing w:line="360" w:lineRule="auto"/>
        <w:jc w:val="both"/>
        <w:outlineLvl w:val="3"/>
        <w:rPr>
          <w:b/>
          <w:bCs/>
        </w:rPr>
      </w:pPr>
      <w:r w:rsidRPr="00F454FF">
        <w:rPr>
          <w:b/>
          <w:bCs/>
        </w:rPr>
        <w:t xml:space="preserve">4.0 Reporting and </w:t>
      </w:r>
      <w:proofErr w:type="spellStart"/>
      <w:r w:rsidRPr="00F454FF">
        <w:rPr>
          <w:b/>
          <w:bCs/>
        </w:rPr>
        <w:t>Validation</w:t>
      </w:r>
      <w:proofErr w:type="spellEnd"/>
    </w:p>
    <w:p w14:paraId="5059734F" w14:textId="77777777" w:rsidR="00F454FF" w:rsidRPr="00F454FF" w:rsidRDefault="00F454FF" w:rsidP="00F454FF">
      <w:pPr>
        <w:numPr>
          <w:ilvl w:val="0"/>
          <w:numId w:val="34"/>
        </w:numPr>
        <w:spacing w:line="360" w:lineRule="auto"/>
        <w:ind w:left="0"/>
        <w:jc w:val="both"/>
        <w:rPr>
          <w:lang w:val="en-GB"/>
        </w:rPr>
      </w:pPr>
      <w:r w:rsidRPr="00F454FF">
        <w:rPr>
          <w:lang w:val="en-GB"/>
        </w:rPr>
        <w:t>Prepare a draft report summarizing findings and proposed interventions.</w:t>
      </w:r>
    </w:p>
    <w:p w14:paraId="12A98BEC" w14:textId="77777777" w:rsidR="00F454FF" w:rsidRPr="00F454FF" w:rsidRDefault="00F454FF" w:rsidP="00F454FF">
      <w:pPr>
        <w:numPr>
          <w:ilvl w:val="0"/>
          <w:numId w:val="34"/>
        </w:numPr>
        <w:spacing w:line="360" w:lineRule="auto"/>
        <w:ind w:left="0"/>
        <w:jc w:val="both"/>
        <w:rPr>
          <w:lang w:val="en-GB"/>
        </w:rPr>
      </w:pPr>
      <w:r w:rsidRPr="00F454FF">
        <w:rPr>
          <w:lang w:val="en-GB"/>
        </w:rPr>
        <w:t>Present preliminary findings to stakeholders for validation and feedback.</w:t>
      </w:r>
    </w:p>
    <w:p w14:paraId="0D6997A2" w14:textId="77777777" w:rsidR="00F454FF" w:rsidRPr="00F454FF" w:rsidRDefault="00F454FF" w:rsidP="00F454FF">
      <w:pPr>
        <w:numPr>
          <w:ilvl w:val="0"/>
          <w:numId w:val="34"/>
        </w:numPr>
        <w:spacing w:line="360" w:lineRule="auto"/>
        <w:ind w:left="0"/>
        <w:jc w:val="both"/>
        <w:rPr>
          <w:lang w:val="en-GB"/>
        </w:rPr>
      </w:pPr>
      <w:r w:rsidRPr="00F454FF">
        <w:rPr>
          <w:lang w:val="en-GB"/>
        </w:rPr>
        <w:t>Submit a final report detailing assessment areas, proposed strategies, and recommendations.</w:t>
      </w:r>
    </w:p>
    <w:p w14:paraId="26EACC7D" w14:textId="77777777" w:rsidR="00F454FF" w:rsidRPr="00F454FF" w:rsidRDefault="00F454FF" w:rsidP="00F454FF">
      <w:pPr>
        <w:spacing w:line="360" w:lineRule="auto"/>
        <w:jc w:val="both"/>
        <w:rPr>
          <w:lang w:val="en-GB"/>
        </w:rPr>
      </w:pPr>
    </w:p>
    <w:p w14:paraId="18B39873" w14:textId="77777777" w:rsidR="00F454FF" w:rsidRPr="00F454FF" w:rsidRDefault="00F454FF" w:rsidP="00F454FF">
      <w:pPr>
        <w:spacing w:line="360" w:lineRule="auto"/>
        <w:jc w:val="both"/>
        <w:outlineLvl w:val="2"/>
        <w:rPr>
          <w:b/>
          <w:bCs/>
          <w:lang w:val="en-GB"/>
        </w:rPr>
      </w:pPr>
      <w:r w:rsidRPr="00F454FF">
        <w:rPr>
          <w:b/>
          <w:bCs/>
          <w:lang w:val="en-GB"/>
        </w:rPr>
        <w:t>5.0 Deliverables</w:t>
      </w:r>
    </w:p>
    <w:p w14:paraId="3CEC40BB" w14:textId="77777777" w:rsidR="00F454FF" w:rsidRPr="00F454FF" w:rsidRDefault="00F454FF" w:rsidP="00F454FF">
      <w:pPr>
        <w:spacing w:line="360" w:lineRule="auto"/>
        <w:jc w:val="both"/>
        <w:outlineLvl w:val="2"/>
        <w:rPr>
          <w:lang w:val="en-GB"/>
        </w:rPr>
      </w:pPr>
      <w:r w:rsidRPr="00F454FF">
        <w:rPr>
          <w:lang w:val="en-GB"/>
        </w:rPr>
        <w:t xml:space="preserve">The consultant will design and facilitate milestone reflection sessions at key stages of the consultancy to engage the program team and partners. These sessions will provide an opportunity for stakeholders to review progress, share insights, and contribute to the refinement of recommendations. This will foster broad ownership and will enhance the likelihood of recommendations being adopted and integrated into project implementation. The consultant will document key takeaways from each session and incorporate stakeholder feedback into the final report. </w:t>
      </w:r>
    </w:p>
    <w:p w14:paraId="4E7C0E50" w14:textId="77777777" w:rsidR="00F454FF" w:rsidRPr="00F454FF" w:rsidRDefault="00F454FF" w:rsidP="00F454FF">
      <w:pPr>
        <w:pStyle w:val="ListParagraph"/>
        <w:numPr>
          <w:ilvl w:val="0"/>
          <w:numId w:val="49"/>
        </w:numPr>
        <w:spacing w:line="360" w:lineRule="auto"/>
        <w:ind w:left="0"/>
        <w:contextualSpacing/>
        <w:jc w:val="both"/>
      </w:pPr>
      <w:proofErr w:type="spellStart"/>
      <w:r w:rsidRPr="00F454FF">
        <w:rPr>
          <w:b/>
          <w:bCs/>
        </w:rPr>
        <w:t>Inception</w:t>
      </w:r>
      <w:proofErr w:type="spellEnd"/>
      <w:r w:rsidRPr="00F454FF">
        <w:rPr>
          <w:b/>
          <w:bCs/>
        </w:rPr>
        <w:t xml:space="preserve"> Report</w:t>
      </w:r>
      <w:r w:rsidRPr="00F454FF">
        <w:t xml:space="preserve"> </w:t>
      </w:r>
    </w:p>
    <w:p w14:paraId="083DFEBD"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incorporating workplan, methodology how the study will be conducted, tools, risk matrix.</w:t>
      </w:r>
    </w:p>
    <w:p w14:paraId="4D624CCF" w14:textId="77777777" w:rsidR="00F454FF" w:rsidRPr="00F454FF" w:rsidRDefault="00F454FF" w:rsidP="00F454FF">
      <w:pPr>
        <w:pStyle w:val="ListParagraph"/>
        <w:numPr>
          <w:ilvl w:val="0"/>
          <w:numId w:val="35"/>
        </w:numPr>
        <w:spacing w:line="360" w:lineRule="auto"/>
        <w:ind w:left="0"/>
        <w:contextualSpacing/>
        <w:jc w:val="both"/>
        <w:rPr>
          <w:lang w:val="en-GB"/>
        </w:rPr>
      </w:pPr>
      <w:r w:rsidRPr="00F454FF">
        <w:rPr>
          <w:b/>
          <w:bCs/>
          <w:lang w:val="en-GB"/>
        </w:rPr>
        <w:t>Draft of market systems analysis report</w:t>
      </w:r>
    </w:p>
    <w:p w14:paraId="4F298B39"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preliminary findings together with stakeholders’ feedback.</w:t>
      </w:r>
    </w:p>
    <w:p w14:paraId="07CEE460"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Facilitate reflection sessions with program\project teams and partners to incorporate their ideas whilst enhancing ownership of recommendations and informing of project interventions.</w:t>
      </w:r>
    </w:p>
    <w:p w14:paraId="271BE21C" w14:textId="77777777" w:rsidR="00F454FF" w:rsidRPr="00F454FF" w:rsidRDefault="00F454FF" w:rsidP="00F454FF">
      <w:pPr>
        <w:pStyle w:val="ListParagraph"/>
        <w:numPr>
          <w:ilvl w:val="0"/>
          <w:numId w:val="35"/>
        </w:numPr>
        <w:spacing w:line="360" w:lineRule="auto"/>
        <w:ind w:left="0"/>
        <w:contextualSpacing/>
        <w:jc w:val="both"/>
      </w:pPr>
      <w:r w:rsidRPr="00F454FF">
        <w:rPr>
          <w:b/>
          <w:bCs/>
        </w:rPr>
        <w:t xml:space="preserve">Final </w:t>
      </w:r>
      <w:proofErr w:type="spellStart"/>
      <w:r w:rsidRPr="00F454FF">
        <w:rPr>
          <w:b/>
          <w:bCs/>
        </w:rPr>
        <w:t>report</w:t>
      </w:r>
      <w:proofErr w:type="spellEnd"/>
    </w:p>
    <w:p w14:paraId="73BE1E97"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A complete report incorporating standard cover sheet, executive summary, description of objectives, methods and limitations, findings, feedback conclusion and recommendations.</w:t>
      </w:r>
    </w:p>
    <w:p w14:paraId="5FA87F90"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Raw data sets for activity in any of the following statistical packages (STATA, SPSS, Excel) and transcribed qualitative scripts of the data.</w:t>
      </w:r>
    </w:p>
    <w:p w14:paraId="5E32A921"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Presentation of the Summary (power point slides) of key insights/findings and recommendations to DCA and share with key stakeholders and partners within and after finalizing the report</w:t>
      </w:r>
    </w:p>
    <w:p w14:paraId="588F2D74" w14:textId="77777777" w:rsidR="00F454FF" w:rsidRPr="00F454FF" w:rsidRDefault="00F454FF" w:rsidP="00F454FF">
      <w:pPr>
        <w:pStyle w:val="ListParagraph"/>
        <w:numPr>
          <w:ilvl w:val="0"/>
          <w:numId w:val="50"/>
        </w:numPr>
        <w:spacing w:line="360" w:lineRule="auto"/>
        <w:ind w:left="0"/>
        <w:contextualSpacing/>
        <w:jc w:val="both"/>
      </w:pPr>
      <w:proofErr w:type="spellStart"/>
      <w:r w:rsidRPr="00F454FF">
        <w:t>Annexes</w:t>
      </w:r>
      <w:proofErr w:type="spellEnd"/>
      <w:r w:rsidRPr="00F454FF">
        <w:t xml:space="preserve"> to the </w:t>
      </w:r>
      <w:proofErr w:type="spellStart"/>
      <w:r w:rsidRPr="00F454FF">
        <w:t>report</w:t>
      </w:r>
      <w:proofErr w:type="spellEnd"/>
    </w:p>
    <w:p w14:paraId="07CFAC83"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t>Relevant maps and photographs of the evaluation areas where applicable</w:t>
      </w:r>
    </w:p>
    <w:p w14:paraId="4519CA3F" w14:textId="77777777" w:rsidR="00F454FF" w:rsidRPr="00F454FF" w:rsidRDefault="00F454FF" w:rsidP="00F454FF">
      <w:pPr>
        <w:pStyle w:val="ListParagraph"/>
        <w:numPr>
          <w:ilvl w:val="0"/>
          <w:numId w:val="50"/>
        </w:numPr>
        <w:spacing w:line="360" w:lineRule="auto"/>
        <w:ind w:left="0"/>
        <w:contextualSpacing/>
        <w:jc w:val="both"/>
      </w:pPr>
      <w:proofErr w:type="spellStart"/>
      <w:r w:rsidRPr="00F454FF">
        <w:t>Bibliography</w:t>
      </w:r>
      <w:proofErr w:type="spellEnd"/>
      <w:r w:rsidRPr="00F454FF">
        <w:t xml:space="preserve"> of </w:t>
      </w:r>
      <w:proofErr w:type="spellStart"/>
      <w:r w:rsidRPr="00F454FF">
        <w:t>consulted</w:t>
      </w:r>
      <w:proofErr w:type="spellEnd"/>
      <w:r w:rsidRPr="00F454FF">
        <w:t xml:space="preserve"> </w:t>
      </w:r>
      <w:proofErr w:type="spellStart"/>
      <w:r w:rsidRPr="00F454FF">
        <w:t>secondary</w:t>
      </w:r>
      <w:proofErr w:type="spellEnd"/>
      <w:r w:rsidRPr="00F454FF">
        <w:t xml:space="preserve"> </w:t>
      </w:r>
      <w:proofErr w:type="spellStart"/>
      <w:r w:rsidRPr="00F454FF">
        <w:t>sources</w:t>
      </w:r>
      <w:proofErr w:type="spellEnd"/>
    </w:p>
    <w:p w14:paraId="0970B69F" w14:textId="77777777" w:rsidR="00F454FF" w:rsidRPr="00F454FF" w:rsidRDefault="00F454FF" w:rsidP="00F454FF">
      <w:pPr>
        <w:pStyle w:val="ListParagraph"/>
        <w:numPr>
          <w:ilvl w:val="0"/>
          <w:numId w:val="50"/>
        </w:numPr>
        <w:spacing w:line="360" w:lineRule="auto"/>
        <w:ind w:left="0"/>
        <w:contextualSpacing/>
        <w:jc w:val="both"/>
      </w:pPr>
      <w:proofErr w:type="spellStart"/>
      <w:r w:rsidRPr="00F454FF">
        <w:t>Finalized</w:t>
      </w:r>
      <w:proofErr w:type="spellEnd"/>
      <w:r w:rsidRPr="00F454FF">
        <w:t xml:space="preserve"> data </w:t>
      </w:r>
      <w:proofErr w:type="spellStart"/>
      <w:r w:rsidRPr="00F454FF">
        <w:t>collection</w:t>
      </w:r>
      <w:proofErr w:type="spellEnd"/>
      <w:r w:rsidRPr="00F454FF">
        <w:t xml:space="preserve"> </w:t>
      </w:r>
      <w:proofErr w:type="spellStart"/>
      <w:r w:rsidRPr="00F454FF">
        <w:t>tools</w:t>
      </w:r>
      <w:proofErr w:type="spellEnd"/>
    </w:p>
    <w:p w14:paraId="441A9C2C" w14:textId="77777777" w:rsidR="00F454FF" w:rsidRPr="00F454FF" w:rsidRDefault="00F454FF" w:rsidP="00F454FF">
      <w:pPr>
        <w:pStyle w:val="ListParagraph"/>
        <w:numPr>
          <w:ilvl w:val="0"/>
          <w:numId w:val="50"/>
        </w:numPr>
        <w:spacing w:line="360" w:lineRule="auto"/>
        <w:ind w:left="0"/>
        <w:contextualSpacing/>
        <w:jc w:val="both"/>
        <w:rPr>
          <w:lang w:val="en-GB"/>
        </w:rPr>
      </w:pPr>
      <w:r w:rsidRPr="00F454FF">
        <w:rPr>
          <w:lang w:val="en-GB"/>
        </w:rPr>
        <w:lastRenderedPageBreak/>
        <w:t>List of interviewees with accompanying informed consent forms.</w:t>
      </w:r>
    </w:p>
    <w:p w14:paraId="4BE6167B" w14:textId="77FA65F4" w:rsidR="00F454FF" w:rsidRPr="00F454FF" w:rsidRDefault="00F454FF" w:rsidP="00F454FF">
      <w:pPr>
        <w:spacing w:line="360" w:lineRule="auto"/>
        <w:jc w:val="both"/>
        <w:rPr>
          <w:lang w:val="en-GB"/>
        </w:rPr>
      </w:pPr>
      <w:r w:rsidRPr="00F454FF">
        <w:rPr>
          <w:lang w:val="en-GB"/>
        </w:rPr>
        <w:t>15 colo</w:t>
      </w:r>
      <w:r w:rsidR="00405BE0">
        <w:rPr>
          <w:lang w:val="en-GB"/>
        </w:rPr>
        <w:t>u</w:t>
      </w:r>
      <w:r w:rsidRPr="00F454FF">
        <w:rPr>
          <w:lang w:val="en-GB"/>
        </w:rPr>
        <w:t>red printed copies of report to be disseminated per district/stakeholders</w:t>
      </w:r>
    </w:p>
    <w:p w14:paraId="54F945FF" w14:textId="77777777" w:rsidR="00F454FF" w:rsidRPr="00F454FF" w:rsidRDefault="00F454FF" w:rsidP="00F454FF">
      <w:pPr>
        <w:spacing w:line="360" w:lineRule="auto"/>
        <w:jc w:val="both"/>
        <w:rPr>
          <w:lang w:val="en-GB"/>
        </w:rPr>
      </w:pPr>
      <w:r w:rsidRPr="00F454FF">
        <w:rPr>
          <w:b/>
          <w:bCs/>
          <w:lang w:val="en-GB"/>
        </w:rPr>
        <w:t xml:space="preserve"> 6.0 Reporting and Coordination</w:t>
      </w:r>
    </w:p>
    <w:p w14:paraId="79FF3541" w14:textId="77777777" w:rsidR="00F454FF" w:rsidRPr="00F454FF" w:rsidRDefault="00F454FF" w:rsidP="00F454FF">
      <w:pPr>
        <w:spacing w:line="360" w:lineRule="auto"/>
        <w:jc w:val="both"/>
        <w:rPr>
          <w:lang w:val="en-GB"/>
        </w:rPr>
      </w:pPr>
      <w:r w:rsidRPr="00F454FF">
        <w:rPr>
          <w:lang w:val="en-GB"/>
        </w:rPr>
        <w:t>The consultant will report to the DCA-Monitoring, Evaluation, Accountability and Learning (MEAL) Coordinator who will be responsible for approval of outputs in consultation with the DCA-URRI Financial Inclusion and Agricultural Marketing Specialist and relevant officials in the DRC-led URRI Consortium.</w:t>
      </w:r>
    </w:p>
    <w:p w14:paraId="4EAAF4D9" w14:textId="77777777" w:rsidR="00F454FF" w:rsidRPr="00F454FF" w:rsidRDefault="00F454FF" w:rsidP="00F454FF">
      <w:pPr>
        <w:spacing w:line="360" w:lineRule="auto"/>
        <w:jc w:val="both"/>
        <w:rPr>
          <w:lang w:val="en-GB"/>
        </w:rPr>
      </w:pPr>
    </w:p>
    <w:p w14:paraId="0F801AF3" w14:textId="77777777" w:rsidR="00F454FF" w:rsidRPr="00F454FF" w:rsidRDefault="00F454FF" w:rsidP="00F454FF">
      <w:pPr>
        <w:spacing w:line="360" w:lineRule="auto"/>
        <w:jc w:val="both"/>
        <w:outlineLvl w:val="2"/>
        <w:rPr>
          <w:b/>
          <w:bCs/>
          <w:lang w:val="en-GB"/>
        </w:rPr>
      </w:pPr>
      <w:r w:rsidRPr="00F454FF">
        <w:rPr>
          <w:b/>
          <w:bCs/>
          <w:lang w:val="en-GB"/>
        </w:rPr>
        <w:t>7.0 Timeline</w:t>
      </w:r>
    </w:p>
    <w:p w14:paraId="4096A841" w14:textId="77777777" w:rsidR="00F454FF" w:rsidRPr="009127A1" w:rsidRDefault="00F454FF" w:rsidP="009127A1">
      <w:pPr>
        <w:spacing w:line="360" w:lineRule="auto"/>
        <w:jc w:val="both"/>
        <w:rPr>
          <w:lang w:val="en-GB"/>
        </w:rPr>
      </w:pPr>
      <w:r w:rsidRPr="00F454FF">
        <w:rPr>
          <w:lang w:val="en-GB"/>
        </w:rPr>
        <w:t xml:space="preserve">The consultancy is expected to last </w:t>
      </w:r>
      <w:r w:rsidRPr="00F454FF">
        <w:rPr>
          <w:b/>
          <w:bCs/>
          <w:lang w:val="en-GB"/>
        </w:rPr>
        <w:t>60</w:t>
      </w:r>
      <w:r w:rsidRPr="00F454FF">
        <w:rPr>
          <w:lang w:val="en-GB"/>
        </w:rPr>
        <w:t xml:space="preserve"> days, with the following timelines:</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877"/>
        <w:gridCol w:w="6436"/>
      </w:tblGrid>
      <w:tr w:rsidR="00F454FF" w14:paraId="77FA44AC" w14:textId="77777777" w:rsidTr="002454D4">
        <w:trPr>
          <w:trHeight w:val="300"/>
        </w:trPr>
        <w:tc>
          <w:tcPr>
            <w:tcW w:w="2877" w:type="dxa"/>
            <w:tcBorders>
              <w:bottom w:val="single" w:sz="12" w:space="0" w:color="666666"/>
            </w:tcBorders>
            <w:shd w:val="clear" w:color="auto" w:fill="auto"/>
          </w:tcPr>
          <w:p w14:paraId="6EC1A67E" w14:textId="77777777" w:rsidR="00F454FF" w:rsidRPr="002454D4" w:rsidRDefault="00F454FF" w:rsidP="002454D4">
            <w:pPr>
              <w:spacing w:line="276" w:lineRule="auto"/>
              <w:rPr>
                <w:b/>
                <w:bCs/>
                <w:color w:val="000000"/>
                <w:kern w:val="2"/>
              </w:rPr>
            </w:pPr>
            <w:r w:rsidRPr="002454D4">
              <w:rPr>
                <w:color w:val="000000"/>
                <w:kern w:val="2"/>
              </w:rPr>
              <w:t xml:space="preserve">Date </w:t>
            </w:r>
          </w:p>
        </w:tc>
        <w:tc>
          <w:tcPr>
            <w:tcW w:w="6436" w:type="dxa"/>
            <w:tcBorders>
              <w:bottom w:val="single" w:sz="12" w:space="0" w:color="666666"/>
            </w:tcBorders>
            <w:shd w:val="clear" w:color="auto" w:fill="auto"/>
          </w:tcPr>
          <w:p w14:paraId="161D2AA9" w14:textId="77777777" w:rsidR="00F454FF" w:rsidRPr="002454D4" w:rsidRDefault="00F454FF" w:rsidP="002454D4">
            <w:pPr>
              <w:spacing w:line="276" w:lineRule="auto"/>
              <w:rPr>
                <w:b/>
                <w:bCs/>
                <w:color w:val="000000"/>
                <w:kern w:val="2"/>
              </w:rPr>
            </w:pPr>
            <w:r w:rsidRPr="002454D4">
              <w:rPr>
                <w:b/>
                <w:bCs/>
                <w:color w:val="000000"/>
                <w:kern w:val="2"/>
              </w:rPr>
              <w:t xml:space="preserve">Task </w:t>
            </w:r>
          </w:p>
        </w:tc>
      </w:tr>
      <w:tr w:rsidR="00F454FF" w14:paraId="02201459" w14:textId="77777777" w:rsidTr="002454D4">
        <w:trPr>
          <w:trHeight w:val="300"/>
        </w:trPr>
        <w:tc>
          <w:tcPr>
            <w:tcW w:w="2877" w:type="dxa"/>
            <w:shd w:val="clear" w:color="auto" w:fill="CCCCCC"/>
          </w:tcPr>
          <w:p w14:paraId="57296BED" w14:textId="77777777" w:rsidR="00F454FF" w:rsidRPr="002454D4" w:rsidRDefault="00F454FF" w:rsidP="002454D4">
            <w:pPr>
              <w:rPr>
                <w:b/>
                <w:bCs/>
                <w:color w:val="000000"/>
                <w:kern w:val="2"/>
              </w:rPr>
            </w:pPr>
            <w:r w:rsidRPr="002454D4">
              <w:rPr>
                <w:color w:val="000000"/>
                <w:kern w:val="2"/>
              </w:rPr>
              <w:t>28 March 2025</w:t>
            </w:r>
          </w:p>
        </w:tc>
        <w:tc>
          <w:tcPr>
            <w:tcW w:w="6436" w:type="dxa"/>
            <w:shd w:val="clear" w:color="auto" w:fill="CCCCCC"/>
          </w:tcPr>
          <w:p w14:paraId="6B1E3D3C" w14:textId="77777777" w:rsidR="00F454FF" w:rsidRPr="002454D4" w:rsidRDefault="00F454FF" w:rsidP="002454D4">
            <w:pPr>
              <w:spacing w:line="276" w:lineRule="auto"/>
              <w:rPr>
                <w:color w:val="000000"/>
                <w:kern w:val="2"/>
              </w:rPr>
            </w:pPr>
            <w:r w:rsidRPr="002454D4">
              <w:rPr>
                <w:color w:val="000000"/>
                <w:kern w:val="2"/>
              </w:rPr>
              <w:t xml:space="preserve">Call for </w:t>
            </w:r>
            <w:proofErr w:type="spellStart"/>
            <w:r w:rsidRPr="002454D4">
              <w:rPr>
                <w:color w:val="000000"/>
                <w:kern w:val="2"/>
              </w:rPr>
              <w:t>applications</w:t>
            </w:r>
            <w:proofErr w:type="spellEnd"/>
            <w:r w:rsidRPr="002454D4">
              <w:rPr>
                <w:color w:val="000000"/>
                <w:kern w:val="2"/>
              </w:rPr>
              <w:t xml:space="preserve"> </w:t>
            </w:r>
          </w:p>
        </w:tc>
      </w:tr>
      <w:tr w:rsidR="00F454FF" w14:paraId="4B98E6E5" w14:textId="77777777" w:rsidTr="002454D4">
        <w:trPr>
          <w:trHeight w:val="300"/>
        </w:trPr>
        <w:tc>
          <w:tcPr>
            <w:tcW w:w="2877" w:type="dxa"/>
            <w:shd w:val="clear" w:color="auto" w:fill="auto"/>
          </w:tcPr>
          <w:p w14:paraId="23B93D07" w14:textId="77777777" w:rsidR="00F454FF" w:rsidRPr="002454D4" w:rsidRDefault="00F454FF" w:rsidP="002454D4">
            <w:pPr>
              <w:spacing w:line="276" w:lineRule="auto"/>
              <w:rPr>
                <w:b/>
                <w:bCs/>
                <w:color w:val="000000"/>
                <w:kern w:val="2"/>
              </w:rPr>
            </w:pPr>
            <w:r w:rsidRPr="002454D4">
              <w:rPr>
                <w:color w:val="000000"/>
                <w:kern w:val="2"/>
              </w:rPr>
              <w:t xml:space="preserve"> 14 </w:t>
            </w:r>
            <w:proofErr w:type="gramStart"/>
            <w:r w:rsidRPr="002454D4">
              <w:rPr>
                <w:color w:val="000000"/>
                <w:kern w:val="2"/>
              </w:rPr>
              <w:t>April</w:t>
            </w:r>
            <w:proofErr w:type="gramEnd"/>
            <w:r w:rsidRPr="002454D4">
              <w:rPr>
                <w:color w:val="000000"/>
                <w:kern w:val="2"/>
              </w:rPr>
              <w:t xml:space="preserve"> 2025</w:t>
            </w:r>
          </w:p>
        </w:tc>
        <w:tc>
          <w:tcPr>
            <w:tcW w:w="6436" w:type="dxa"/>
            <w:shd w:val="clear" w:color="auto" w:fill="auto"/>
          </w:tcPr>
          <w:p w14:paraId="1466ECD8" w14:textId="77777777" w:rsidR="00F454FF" w:rsidRPr="002454D4" w:rsidRDefault="00F454FF" w:rsidP="002454D4">
            <w:pPr>
              <w:spacing w:line="276" w:lineRule="auto"/>
              <w:rPr>
                <w:color w:val="000000"/>
                <w:kern w:val="2"/>
              </w:rPr>
            </w:pPr>
            <w:proofErr w:type="spellStart"/>
            <w:r w:rsidRPr="002454D4">
              <w:rPr>
                <w:color w:val="000000"/>
                <w:kern w:val="2"/>
              </w:rPr>
              <w:t>Proposals</w:t>
            </w:r>
            <w:proofErr w:type="spellEnd"/>
            <w:r w:rsidRPr="002454D4">
              <w:rPr>
                <w:color w:val="000000"/>
                <w:kern w:val="2"/>
              </w:rPr>
              <w:t xml:space="preserve"> submission deadline </w:t>
            </w:r>
          </w:p>
        </w:tc>
      </w:tr>
      <w:tr w:rsidR="00F454FF" w14:paraId="11C8A4DA" w14:textId="77777777" w:rsidTr="002454D4">
        <w:trPr>
          <w:trHeight w:val="300"/>
        </w:trPr>
        <w:tc>
          <w:tcPr>
            <w:tcW w:w="2877" w:type="dxa"/>
            <w:shd w:val="clear" w:color="auto" w:fill="CCCCCC"/>
          </w:tcPr>
          <w:p w14:paraId="43DEC385" w14:textId="77777777" w:rsidR="00F454FF" w:rsidRPr="002454D4" w:rsidRDefault="00F454FF" w:rsidP="002454D4">
            <w:pPr>
              <w:spacing w:line="276" w:lineRule="auto"/>
              <w:rPr>
                <w:b/>
                <w:bCs/>
                <w:color w:val="000000"/>
                <w:kern w:val="2"/>
              </w:rPr>
            </w:pPr>
            <w:r w:rsidRPr="002454D4">
              <w:rPr>
                <w:color w:val="000000"/>
                <w:kern w:val="2"/>
              </w:rPr>
              <w:t xml:space="preserve"> 17 </w:t>
            </w:r>
            <w:proofErr w:type="gramStart"/>
            <w:r w:rsidRPr="002454D4">
              <w:rPr>
                <w:color w:val="000000"/>
                <w:kern w:val="2"/>
              </w:rPr>
              <w:t>April</w:t>
            </w:r>
            <w:proofErr w:type="gramEnd"/>
            <w:r w:rsidRPr="002454D4">
              <w:rPr>
                <w:color w:val="000000"/>
                <w:kern w:val="2"/>
              </w:rPr>
              <w:t xml:space="preserve"> 2025</w:t>
            </w:r>
          </w:p>
        </w:tc>
        <w:tc>
          <w:tcPr>
            <w:tcW w:w="6436" w:type="dxa"/>
            <w:shd w:val="clear" w:color="auto" w:fill="CCCCCC"/>
          </w:tcPr>
          <w:p w14:paraId="53FFA779" w14:textId="77777777" w:rsidR="00F454FF" w:rsidRPr="002454D4" w:rsidRDefault="00F454FF" w:rsidP="002454D4">
            <w:pPr>
              <w:spacing w:line="276" w:lineRule="auto"/>
              <w:rPr>
                <w:color w:val="000000"/>
                <w:kern w:val="2"/>
              </w:rPr>
            </w:pPr>
            <w:r w:rsidRPr="002454D4">
              <w:rPr>
                <w:color w:val="000000"/>
                <w:kern w:val="2"/>
              </w:rPr>
              <w:t xml:space="preserve">Review of </w:t>
            </w:r>
            <w:proofErr w:type="spellStart"/>
            <w:r w:rsidRPr="002454D4">
              <w:rPr>
                <w:color w:val="000000"/>
                <w:kern w:val="2"/>
              </w:rPr>
              <w:t>proposals</w:t>
            </w:r>
            <w:proofErr w:type="spellEnd"/>
            <w:r w:rsidRPr="002454D4">
              <w:rPr>
                <w:color w:val="000000"/>
                <w:kern w:val="2"/>
              </w:rPr>
              <w:t xml:space="preserve"> </w:t>
            </w:r>
          </w:p>
        </w:tc>
      </w:tr>
      <w:tr w:rsidR="00F454FF" w:rsidRPr="000B4C3C" w14:paraId="25CBB851" w14:textId="77777777" w:rsidTr="002454D4">
        <w:trPr>
          <w:trHeight w:val="300"/>
        </w:trPr>
        <w:tc>
          <w:tcPr>
            <w:tcW w:w="2877" w:type="dxa"/>
            <w:shd w:val="clear" w:color="auto" w:fill="auto"/>
          </w:tcPr>
          <w:p w14:paraId="5968F524" w14:textId="77777777" w:rsidR="00F454FF" w:rsidRPr="002454D4" w:rsidRDefault="00F454FF" w:rsidP="002454D4">
            <w:pPr>
              <w:spacing w:line="276" w:lineRule="auto"/>
              <w:rPr>
                <w:b/>
                <w:bCs/>
                <w:color w:val="000000"/>
                <w:kern w:val="2"/>
              </w:rPr>
            </w:pPr>
            <w:r w:rsidRPr="002454D4">
              <w:rPr>
                <w:color w:val="000000"/>
                <w:kern w:val="2"/>
              </w:rPr>
              <w:t xml:space="preserve"> 21 </w:t>
            </w:r>
            <w:proofErr w:type="gramStart"/>
            <w:r w:rsidRPr="002454D4">
              <w:rPr>
                <w:color w:val="000000"/>
                <w:kern w:val="2"/>
              </w:rPr>
              <w:t>April</w:t>
            </w:r>
            <w:proofErr w:type="gramEnd"/>
            <w:r w:rsidRPr="002454D4">
              <w:rPr>
                <w:color w:val="000000"/>
                <w:kern w:val="2"/>
              </w:rPr>
              <w:t xml:space="preserve"> 2025</w:t>
            </w:r>
          </w:p>
        </w:tc>
        <w:tc>
          <w:tcPr>
            <w:tcW w:w="6436" w:type="dxa"/>
            <w:shd w:val="clear" w:color="auto" w:fill="auto"/>
          </w:tcPr>
          <w:p w14:paraId="2A915DE4" w14:textId="77777777" w:rsidR="00F454FF" w:rsidRPr="002454D4" w:rsidRDefault="00F454FF" w:rsidP="002454D4">
            <w:pPr>
              <w:spacing w:line="276" w:lineRule="auto"/>
              <w:rPr>
                <w:color w:val="000000"/>
                <w:kern w:val="2"/>
                <w:lang w:val="en-GB"/>
              </w:rPr>
            </w:pPr>
            <w:r w:rsidRPr="002454D4">
              <w:rPr>
                <w:color w:val="000000"/>
                <w:kern w:val="2"/>
                <w:lang w:val="en-GB"/>
              </w:rPr>
              <w:t xml:space="preserve">Finalist selected and notified (Offer letter). All applicants are informed of the outcome of their submission </w:t>
            </w:r>
          </w:p>
        </w:tc>
      </w:tr>
      <w:tr w:rsidR="00F454FF" w:rsidRPr="000B4C3C" w14:paraId="27D18E27" w14:textId="77777777" w:rsidTr="002454D4">
        <w:trPr>
          <w:trHeight w:val="300"/>
        </w:trPr>
        <w:tc>
          <w:tcPr>
            <w:tcW w:w="2877" w:type="dxa"/>
            <w:shd w:val="clear" w:color="auto" w:fill="CCCCCC"/>
          </w:tcPr>
          <w:p w14:paraId="136AAFA7" w14:textId="77777777" w:rsidR="00F454FF" w:rsidRPr="002454D4" w:rsidRDefault="00F454FF" w:rsidP="002454D4">
            <w:pPr>
              <w:spacing w:line="276" w:lineRule="auto"/>
              <w:rPr>
                <w:b/>
                <w:bCs/>
                <w:color w:val="000000"/>
                <w:kern w:val="2"/>
              </w:rPr>
            </w:pPr>
            <w:r w:rsidRPr="002454D4">
              <w:rPr>
                <w:color w:val="000000"/>
                <w:kern w:val="2"/>
                <w:lang w:val="en-GB"/>
              </w:rPr>
              <w:t xml:space="preserve"> </w:t>
            </w:r>
            <w:r w:rsidRPr="002454D4">
              <w:rPr>
                <w:color w:val="000000"/>
                <w:kern w:val="2"/>
              </w:rPr>
              <w:t xml:space="preserve">27 </w:t>
            </w:r>
            <w:proofErr w:type="gramStart"/>
            <w:r w:rsidRPr="002454D4">
              <w:rPr>
                <w:color w:val="000000"/>
                <w:kern w:val="2"/>
              </w:rPr>
              <w:t>April</w:t>
            </w:r>
            <w:proofErr w:type="gramEnd"/>
            <w:r w:rsidRPr="002454D4">
              <w:rPr>
                <w:color w:val="000000"/>
                <w:kern w:val="2"/>
              </w:rPr>
              <w:t xml:space="preserve"> 2025</w:t>
            </w:r>
          </w:p>
        </w:tc>
        <w:tc>
          <w:tcPr>
            <w:tcW w:w="6436" w:type="dxa"/>
            <w:shd w:val="clear" w:color="auto" w:fill="CCCCCC"/>
          </w:tcPr>
          <w:p w14:paraId="7EE1644B" w14:textId="77777777" w:rsidR="00F454FF" w:rsidRPr="002454D4" w:rsidRDefault="00F454FF" w:rsidP="002454D4">
            <w:pPr>
              <w:spacing w:line="276" w:lineRule="auto"/>
              <w:rPr>
                <w:color w:val="000000"/>
                <w:kern w:val="2"/>
                <w:lang w:val="en-GB"/>
              </w:rPr>
            </w:pPr>
            <w:r w:rsidRPr="002454D4">
              <w:rPr>
                <w:color w:val="000000"/>
                <w:kern w:val="2"/>
                <w:lang w:val="en-GB"/>
              </w:rPr>
              <w:t xml:space="preserve">Inception to Stakeholders by Consultant </w:t>
            </w:r>
          </w:p>
        </w:tc>
      </w:tr>
      <w:tr w:rsidR="00F454FF" w:rsidRPr="000B4C3C" w14:paraId="79D88BD0" w14:textId="77777777" w:rsidTr="002454D4">
        <w:trPr>
          <w:trHeight w:val="300"/>
        </w:trPr>
        <w:tc>
          <w:tcPr>
            <w:tcW w:w="2877" w:type="dxa"/>
            <w:shd w:val="clear" w:color="auto" w:fill="auto"/>
          </w:tcPr>
          <w:p w14:paraId="2D474037" w14:textId="77777777" w:rsidR="00F454FF" w:rsidRPr="002454D4" w:rsidRDefault="00F454FF" w:rsidP="002454D4">
            <w:pPr>
              <w:spacing w:line="276" w:lineRule="auto"/>
              <w:rPr>
                <w:b/>
                <w:bCs/>
                <w:color w:val="000000"/>
                <w:kern w:val="2"/>
              </w:rPr>
            </w:pPr>
            <w:r w:rsidRPr="002454D4">
              <w:rPr>
                <w:color w:val="000000"/>
                <w:kern w:val="2"/>
                <w:lang w:val="en-GB"/>
              </w:rPr>
              <w:t xml:space="preserve"> </w:t>
            </w:r>
            <w:r w:rsidRPr="002454D4">
              <w:rPr>
                <w:color w:val="000000"/>
                <w:kern w:val="2"/>
              </w:rPr>
              <w:t>5 May 2025</w:t>
            </w:r>
          </w:p>
        </w:tc>
        <w:tc>
          <w:tcPr>
            <w:tcW w:w="6436" w:type="dxa"/>
            <w:shd w:val="clear" w:color="auto" w:fill="auto"/>
          </w:tcPr>
          <w:p w14:paraId="217753DA" w14:textId="77777777" w:rsidR="00F454FF" w:rsidRPr="002454D4" w:rsidRDefault="00F454FF" w:rsidP="002454D4">
            <w:pPr>
              <w:spacing w:line="276" w:lineRule="auto"/>
              <w:rPr>
                <w:color w:val="000000"/>
                <w:kern w:val="2"/>
                <w:lang w:val="en-GB"/>
              </w:rPr>
            </w:pPr>
            <w:r w:rsidRPr="002454D4">
              <w:rPr>
                <w:color w:val="000000"/>
                <w:kern w:val="2"/>
                <w:lang w:val="en-GB"/>
              </w:rPr>
              <w:t xml:space="preserve">Revise Inception report in line with start date </w:t>
            </w:r>
          </w:p>
        </w:tc>
      </w:tr>
      <w:tr w:rsidR="00F454FF" w:rsidRPr="000B4C3C" w14:paraId="2B0BE897" w14:textId="77777777" w:rsidTr="002454D4">
        <w:trPr>
          <w:trHeight w:val="300"/>
        </w:trPr>
        <w:tc>
          <w:tcPr>
            <w:tcW w:w="2877" w:type="dxa"/>
            <w:shd w:val="clear" w:color="auto" w:fill="CCCCCC"/>
          </w:tcPr>
          <w:p w14:paraId="03789E8E" w14:textId="77777777" w:rsidR="00F454FF" w:rsidRPr="002454D4" w:rsidRDefault="00F454FF" w:rsidP="002454D4">
            <w:pPr>
              <w:spacing w:line="276" w:lineRule="auto"/>
              <w:rPr>
                <w:b/>
                <w:bCs/>
                <w:color w:val="000000"/>
                <w:kern w:val="2"/>
              </w:rPr>
            </w:pPr>
            <w:r w:rsidRPr="002454D4">
              <w:rPr>
                <w:color w:val="000000"/>
                <w:kern w:val="2"/>
                <w:lang w:val="en-GB"/>
              </w:rPr>
              <w:t xml:space="preserve"> </w:t>
            </w:r>
            <w:r w:rsidRPr="002454D4">
              <w:rPr>
                <w:color w:val="000000"/>
                <w:kern w:val="2"/>
              </w:rPr>
              <w:t>15 May 2025</w:t>
            </w:r>
          </w:p>
        </w:tc>
        <w:tc>
          <w:tcPr>
            <w:tcW w:w="6436" w:type="dxa"/>
            <w:shd w:val="clear" w:color="auto" w:fill="CCCCCC"/>
          </w:tcPr>
          <w:p w14:paraId="456767F4" w14:textId="77777777" w:rsidR="00F454FF" w:rsidRPr="002454D4" w:rsidRDefault="00F454FF" w:rsidP="002454D4">
            <w:pPr>
              <w:spacing w:line="276" w:lineRule="auto"/>
              <w:rPr>
                <w:color w:val="000000"/>
                <w:kern w:val="2"/>
                <w:lang w:val="en-GB"/>
              </w:rPr>
            </w:pPr>
            <w:r w:rsidRPr="002454D4">
              <w:rPr>
                <w:color w:val="000000"/>
                <w:kern w:val="2"/>
                <w:lang w:val="en-GB"/>
              </w:rPr>
              <w:t xml:space="preserve">Data collection/ Submission of 1st draft report </w:t>
            </w:r>
          </w:p>
        </w:tc>
      </w:tr>
      <w:tr w:rsidR="00F454FF" w14:paraId="6D9562B5" w14:textId="77777777" w:rsidTr="002454D4">
        <w:trPr>
          <w:trHeight w:val="300"/>
        </w:trPr>
        <w:tc>
          <w:tcPr>
            <w:tcW w:w="2877" w:type="dxa"/>
            <w:shd w:val="clear" w:color="auto" w:fill="auto"/>
          </w:tcPr>
          <w:p w14:paraId="02E6A062" w14:textId="77777777" w:rsidR="00F454FF" w:rsidRPr="002454D4" w:rsidRDefault="00F454FF" w:rsidP="002454D4">
            <w:pPr>
              <w:spacing w:line="276" w:lineRule="auto"/>
              <w:rPr>
                <w:b/>
                <w:bCs/>
                <w:color w:val="000000"/>
                <w:kern w:val="2"/>
              </w:rPr>
            </w:pPr>
            <w:r w:rsidRPr="002454D4">
              <w:rPr>
                <w:color w:val="000000"/>
                <w:kern w:val="2"/>
                <w:lang w:val="en-GB"/>
              </w:rPr>
              <w:t xml:space="preserve"> </w:t>
            </w:r>
            <w:r w:rsidRPr="002454D4">
              <w:rPr>
                <w:color w:val="000000"/>
                <w:kern w:val="2"/>
              </w:rPr>
              <w:t>30 May 2025</w:t>
            </w:r>
          </w:p>
        </w:tc>
        <w:tc>
          <w:tcPr>
            <w:tcW w:w="6436" w:type="dxa"/>
            <w:shd w:val="clear" w:color="auto" w:fill="auto"/>
          </w:tcPr>
          <w:p w14:paraId="64A37391" w14:textId="77777777" w:rsidR="00F454FF" w:rsidRPr="002454D4" w:rsidRDefault="00F454FF" w:rsidP="002454D4">
            <w:pPr>
              <w:spacing w:line="276" w:lineRule="auto"/>
              <w:rPr>
                <w:color w:val="000000"/>
                <w:kern w:val="2"/>
              </w:rPr>
            </w:pPr>
            <w:r w:rsidRPr="002454D4">
              <w:rPr>
                <w:color w:val="000000"/>
                <w:kern w:val="2"/>
              </w:rPr>
              <w:t xml:space="preserve">Review </w:t>
            </w:r>
          </w:p>
        </w:tc>
      </w:tr>
      <w:tr w:rsidR="00F454FF" w14:paraId="427514F3" w14:textId="77777777" w:rsidTr="002454D4">
        <w:trPr>
          <w:trHeight w:val="300"/>
        </w:trPr>
        <w:tc>
          <w:tcPr>
            <w:tcW w:w="2877" w:type="dxa"/>
            <w:shd w:val="clear" w:color="auto" w:fill="CCCCCC"/>
          </w:tcPr>
          <w:p w14:paraId="16F8B337" w14:textId="77777777" w:rsidR="00F454FF" w:rsidRPr="002454D4" w:rsidRDefault="00F454FF" w:rsidP="002454D4">
            <w:pPr>
              <w:spacing w:line="276" w:lineRule="auto"/>
              <w:rPr>
                <w:b/>
                <w:bCs/>
                <w:color w:val="000000"/>
                <w:kern w:val="2"/>
              </w:rPr>
            </w:pPr>
            <w:r w:rsidRPr="002454D4">
              <w:rPr>
                <w:color w:val="000000"/>
                <w:kern w:val="2"/>
              </w:rPr>
              <w:t xml:space="preserve"> 6/June 2025</w:t>
            </w:r>
          </w:p>
        </w:tc>
        <w:tc>
          <w:tcPr>
            <w:tcW w:w="6436" w:type="dxa"/>
            <w:shd w:val="clear" w:color="auto" w:fill="CCCCCC"/>
          </w:tcPr>
          <w:p w14:paraId="5E000963" w14:textId="77777777" w:rsidR="00F454FF" w:rsidRPr="002454D4" w:rsidRDefault="00F454FF" w:rsidP="002454D4">
            <w:pPr>
              <w:spacing w:line="276" w:lineRule="auto"/>
              <w:rPr>
                <w:color w:val="000000"/>
                <w:kern w:val="2"/>
              </w:rPr>
            </w:pPr>
            <w:r w:rsidRPr="002454D4">
              <w:rPr>
                <w:color w:val="000000"/>
                <w:kern w:val="2"/>
              </w:rPr>
              <w:t xml:space="preserve">Feedback to Consultant  </w:t>
            </w:r>
          </w:p>
        </w:tc>
      </w:tr>
      <w:tr w:rsidR="00F454FF" w14:paraId="76635A9B" w14:textId="77777777" w:rsidTr="002454D4">
        <w:trPr>
          <w:trHeight w:val="300"/>
        </w:trPr>
        <w:tc>
          <w:tcPr>
            <w:tcW w:w="2877" w:type="dxa"/>
            <w:shd w:val="clear" w:color="auto" w:fill="auto"/>
          </w:tcPr>
          <w:p w14:paraId="20B17D07" w14:textId="77777777" w:rsidR="00F454FF" w:rsidRPr="002454D4" w:rsidRDefault="00F454FF" w:rsidP="002454D4">
            <w:pPr>
              <w:spacing w:line="276" w:lineRule="auto"/>
              <w:rPr>
                <w:b/>
                <w:bCs/>
                <w:color w:val="000000"/>
                <w:kern w:val="2"/>
              </w:rPr>
            </w:pPr>
            <w:r w:rsidRPr="002454D4">
              <w:rPr>
                <w:color w:val="000000"/>
                <w:kern w:val="2"/>
              </w:rPr>
              <w:t xml:space="preserve"> 18 June 2025</w:t>
            </w:r>
          </w:p>
        </w:tc>
        <w:tc>
          <w:tcPr>
            <w:tcW w:w="6436" w:type="dxa"/>
            <w:shd w:val="clear" w:color="auto" w:fill="auto"/>
          </w:tcPr>
          <w:p w14:paraId="54164BB6" w14:textId="77777777" w:rsidR="00F454FF" w:rsidRPr="002454D4" w:rsidRDefault="00F454FF" w:rsidP="002454D4">
            <w:pPr>
              <w:spacing w:line="276" w:lineRule="auto"/>
              <w:rPr>
                <w:color w:val="000000"/>
                <w:kern w:val="2"/>
              </w:rPr>
            </w:pPr>
            <w:r w:rsidRPr="002454D4">
              <w:rPr>
                <w:color w:val="000000"/>
                <w:kern w:val="2"/>
              </w:rPr>
              <w:t xml:space="preserve">Stakeholder Presentation </w:t>
            </w:r>
          </w:p>
        </w:tc>
      </w:tr>
      <w:tr w:rsidR="00F454FF" w14:paraId="48F252A0" w14:textId="77777777" w:rsidTr="002454D4">
        <w:trPr>
          <w:trHeight w:val="300"/>
        </w:trPr>
        <w:tc>
          <w:tcPr>
            <w:tcW w:w="2877" w:type="dxa"/>
            <w:shd w:val="clear" w:color="auto" w:fill="CCCCCC"/>
          </w:tcPr>
          <w:p w14:paraId="5C97F62D" w14:textId="77777777" w:rsidR="00F454FF" w:rsidRPr="002454D4" w:rsidRDefault="00F454FF" w:rsidP="002454D4">
            <w:pPr>
              <w:spacing w:line="276" w:lineRule="auto"/>
              <w:rPr>
                <w:b/>
                <w:bCs/>
                <w:color w:val="000000"/>
                <w:kern w:val="2"/>
              </w:rPr>
            </w:pPr>
            <w:r w:rsidRPr="002454D4">
              <w:rPr>
                <w:color w:val="000000"/>
                <w:kern w:val="2"/>
              </w:rPr>
              <w:t xml:space="preserve"> 23/June/2025</w:t>
            </w:r>
          </w:p>
        </w:tc>
        <w:tc>
          <w:tcPr>
            <w:tcW w:w="6436" w:type="dxa"/>
            <w:shd w:val="clear" w:color="auto" w:fill="CCCCCC"/>
          </w:tcPr>
          <w:p w14:paraId="4CCBFE94" w14:textId="77777777" w:rsidR="00F454FF" w:rsidRPr="002454D4" w:rsidRDefault="00F454FF" w:rsidP="002454D4">
            <w:pPr>
              <w:spacing w:line="276" w:lineRule="auto"/>
              <w:rPr>
                <w:color w:val="000000"/>
                <w:kern w:val="2"/>
              </w:rPr>
            </w:pPr>
            <w:r w:rsidRPr="002454D4">
              <w:rPr>
                <w:color w:val="000000"/>
                <w:kern w:val="2"/>
              </w:rPr>
              <w:t xml:space="preserve">Submit final </w:t>
            </w:r>
            <w:proofErr w:type="spellStart"/>
            <w:r w:rsidRPr="002454D4">
              <w:rPr>
                <w:color w:val="000000"/>
                <w:kern w:val="2"/>
              </w:rPr>
              <w:t>document</w:t>
            </w:r>
            <w:proofErr w:type="spellEnd"/>
            <w:r w:rsidRPr="002454D4">
              <w:rPr>
                <w:color w:val="000000"/>
                <w:kern w:val="2"/>
              </w:rPr>
              <w:t xml:space="preserve">  </w:t>
            </w:r>
          </w:p>
        </w:tc>
      </w:tr>
    </w:tbl>
    <w:p w14:paraId="13589C52" w14:textId="77777777" w:rsidR="00F454FF" w:rsidRPr="00F454FF" w:rsidRDefault="00F454FF" w:rsidP="00F454FF">
      <w:pPr>
        <w:spacing w:line="360" w:lineRule="auto"/>
        <w:jc w:val="both"/>
        <w:rPr>
          <w:b/>
          <w:bCs/>
        </w:rPr>
      </w:pPr>
    </w:p>
    <w:p w14:paraId="4971A13F" w14:textId="77777777" w:rsidR="00F454FF" w:rsidRPr="00F454FF" w:rsidRDefault="00F454FF" w:rsidP="00F454FF">
      <w:pPr>
        <w:spacing w:line="360" w:lineRule="auto"/>
        <w:jc w:val="both"/>
      </w:pPr>
      <w:r w:rsidRPr="00F454FF">
        <w:rPr>
          <w:b/>
          <w:bCs/>
        </w:rPr>
        <w:t xml:space="preserve">8.0 Timeframe, </w:t>
      </w:r>
      <w:proofErr w:type="spellStart"/>
      <w:r w:rsidRPr="00F454FF">
        <w:rPr>
          <w:b/>
          <w:bCs/>
        </w:rPr>
        <w:t>Costs</w:t>
      </w:r>
      <w:proofErr w:type="spellEnd"/>
      <w:r w:rsidRPr="00F454FF">
        <w:rPr>
          <w:b/>
          <w:bCs/>
        </w:rPr>
        <w:t>, and Resources</w:t>
      </w:r>
    </w:p>
    <w:p w14:paraId="2743D537" w14:textId="77777777" w:rsidR="00F454FF" w:rsidRPr="00F454FF" w:rsidRDefault="00F454FF" w:rsidP="00F454FF">
      <w:pPr>
        <w:numPr>
          <w:ilvl w:val="0"/>
          <w:numId w:val="36"/>
        </w:numPr>
        <w:spacing w:line="360" w:lineRule="auto"/>
        <w:ind w:left="0"/>
        <w:jc w:val="both"/>
        <w:rPr>
          <w:lang w:val="en-GB"/>
        </w:rPr>
      </w:pPr>
      <w:r w:rsidRPr="00F454FF">
        <w:rPr>
          <w:lang w:val="en-GB"/>
        </w:rPr>
        <w:t>Develop an indicative timeframe for conducting the market systems analysis.</w:t>
      </w:r>
    </w:p>
    <w:p w14:paraId="705764F6" w14:textId="77777777" w:rsidR="00F454FF" w:rsidRPr="00F454FF" w:rsidRDefault="00F454FF" w:rsidP="00F454FF">
      <w:pPr>
        <w:numPr>
          <w:ilvl w:val="0"/>
          <w:numId w:val="36"/>
        </w:numPr>
        <w:spacing w:line="360" w:lineRule="auto"/>
        <w:ind w:left="0"/>
        <w:jc w:val="both"/>
        <w:rPr>
          <w:lang w:val="en-GB"/>
        </w:rPr>
      </w:pPr>
      <w:r w:rsidRPr="00F454FF">
        <w:rPr>
          <w:lang w:val="en-GB"/>
        </w:rPr>
        <w:t>Outline the estimated budget, required resources, and human capacity for executing the assessments.</w:t>
      </w:r>
    </w:p>
    <w:p w14:paraId="63C9243B" w14:textId="77777777" w:rsidR="00F454FF" w:rsidRPr="00F454FF" w:rsidRDefault="00F454FF" w:rsidP="00F454FF">
      <w:pPr>
        <w:spacing w:line="360" w:lineRule="auto"/>
        <w:jc w:val="both"/>
        <w:rPr>
          <w:lang w:val="en-GB"/>
        </w:rPr>
      </w:pPr>
    </w:p>
    <w:p w14:paraId="367FD6CF" w14:textId="77777777" w:rsidR="00F454FF" w:rsidRPr="00F454FF" w:rsidRDefault="00F454FF" w:rsidP="00F454FF">
      <w:pPr>
        <w:spacing w:line="360" w:lineRule="auto"/>
        <w:jc w:val="both"/>
        <w:outlineLvl w:val="2"/>
        <w:rPr>
          <w:b/>
          <w:bCs/>
        </w:rPr>
      </w:pPr>
      <w:r w:rsidRPr="00F454FF">
        <w:rPr>
          <w:b/>
          <w:bCs/>
        </w:rPr>
        <w:t xml:space="preserve">9.0. </w:t>
      </w:r>
      <w:proofErr w:type="spellStart"/>
      <w:r w:rsidRPr="00F454FF">
        <w:rPr>
          <w:b/>
          <w:bCs/>
        </w:rPr>
        <w:t>Qualification</w:t>
      </w:r>
      <w:proofErr w:type="spellEnd"/>
      <w:r w:rsidRPr="00F454FF">
        <w:rPr>
          <w:b/>
          <w:bCs/>
        </w:rPr>
        <w:t xml:space="preserve"> and </w:t>
      </w:r>
      <w:proofErr w:type="spellStart"/>
      <w:r w:rsidRPr="00F454FF">
        <w:rPr>
          <w:b/>
          <w:bCs/>
        </w:rPr>
        <w:t>Experience</w:t>
      </w:r>
      <w:proofErr w:type="spellEnd"/>
    </w:p>
    <w:p w14:paraId="616081D6" w14:textId="77777777" w:rsidR="00F454FF" w:rsidRPr="00F454FF" w:rsidRDefault="00F454FF" w:rsidP="00F454FF">
      <w:pPr>
        <w:pStyle w:val="ListParagraph"/>
        <w:numPr>
          <w:ilvl w:val="0"/>
          <w:numId w:val="52"/>
        </w:numPr>
        <w:spacing w:line="360" w:lineRule="auto"/>
        <w:ind w:left="0"/>
        <w:contextualSpacing/>
        <w:jc w:val="both"/>
        <w:outlineLvl w:val="2"/>
        <w:rPr>
          <w:b/>
          <w:bCs/>
        </w:rPr>
      </w:pPr>
      <w:proofErr w:type="spellStart"/>
      <w:r w:rsidRPr="00F454FF">
        <w:rPr>
          <w:b/>
          <w:bCs/>
        </w:rPr>
        <w:t>Required</w:t>
      </w:r>
      <w:proofErr w:type="spellEnd"/>
    </w:p>
    <w:p w14:paraId="4E61E940"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The ideal candidate should possess an advanced degree in Economics, Business Administration, Agribusiness, Market systems Development, Development studies or a related field.</w:t>
      </w:r>
    </w:p>
    <w:p w14:paraId="1D3E156B"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Additional professional certifications or training relevant to market systems development.</w:t>
      </w:r>
    </w:p>
    <w:p w14:paraId="71C86330"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At least 5 years of demonstrated experience in conducting market systems analysis, livelihoods or private sector development.</w:t>
      </w:r>
    </w:p>
    <w:p w14:paraId="2F9226EB"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lastRenderedPageBreak/>
        <w:t>Experience working with refugees and host communities or any segmented groups of youth, men and women.</w:t>
      </w:r>
    </w:p>
    <w:p w14:paraId="14EBD03A"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Prior experience in Uganda refugee context including its cultural and gender dynamics</w:t>
      </w:r>
    </w:p>
    <w:p w14:paraId="35A00628"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Neutral, non-judgmental facilitation skills that can foster constructive conversations around sensitive subjects amongst diverse stakeholders.</w:t>
      </w:r>
    </w:p>
    <w:p w14:paraId="5718F223" w14:textId="77777777" w:rsidR="00F454FF" w:rsidRPr="00F454FF" w:rsidRDefault="00F454FF" w:rsidP="00F454FF">
      <w:pPr>
        <w:pStyle w:val="ListParagraph"/>
        <w:numPr>
          <w:ilvl w:val="0"/>
          <w:numId w:val="51"/>
        </w:numPr>
        <w:spacing w:line="360" w:lineRule="auto"/>
        <w:ind w:left="0"/>
        <w:contextualSpacing/>
        <w:jc w:val="both"/>
        <w:outlineLvl w:val="2"/>
        <w:rPr>
          <w:lang w:val="en-GB"/>
        </w:rPr>
      </w:pPr>
      <w:r w:rsidRPr="00F454FF">
        <w:rPr>
          <w:lang w:val="en-GB"/>
        </w:rPr>
        <w:t>Experience in using participatory and engaging workshop facilitation methodologies (Strongly preferred)</w:t>
      </w:r>
    </w:p>
    <w:p w14:paraId="730E1F19" w14:textId="77777777" w:rsidR="00F454FF" w:rsidRPr="00F454FF" w:rsidRDefault="00F454FF" w:rsidP="00F454FF">
      <w:pPr>
        <w:pStyle w:val="ListParagraph"/>
        <w:numPr>
          <w:ilvl w:val="0"/>
          <w:numId w:val="52"/>
        </w:numPr>
        <w:spacing w:line="360" w:lineRule="auto"/>
        <w:ind w:left="0"/>
        <w:contextualSpacing/>
        <w:jc w:val="both"/>
        <w:outlineLvl w:val="2"/>
        <w:rPr>
          <w:b/>
          <w:bCs/>
        </w:rPr>
      </w:pPr>
      <w:r w:rsidRPr="00F454FF">
        <w:rPr>
          <w:b/>
          <w:bCs/>
        </w:rPr>
        <w:t xml:space="preserve">Technical </w:t>
      </w:r>
      <w:proofErr w:type="spellStart"/>
      <w:r w:rsidRPr="00F454FF">
        <w:rPr>
          <w:b/>
          <w:bCs/>
        </w:rPr>
        <w:t>Expertise</w:t>
      </w:r>
      <w:proofErr w:type="spellEnd"/>
      <w:r w:rsidRPr="00F454FF">
        <w:rPr>
          <w:b/>
          <w:bCs/>
        </w:rPr>
        <w:t xml:space="preserve"> </w:t>
      </w:r>
    </w:p>
    <w:p w14:paraId="7FCC01FB"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Proven experience conducting market assessments and value chain analysis and private sector engagement using tools such as results framework and market systems donut.</w:t>
      </w:r>
    </w:p>
    <w:p w14:paraId="5074FCC8"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Strong understanding of market-based approaches to development and making markets work for the poor (M4P) framework.</w:t>
      </w:r>
    </w:p>
    <w:p w14:paraId="33127593"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Strong analytical skills and familiarity with qualitative and quantitative research methodologies.</w:t>
      </w:r>
    </w:p>
    <w:p w14:paraId="663557F9"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Knowledge of inclusive finance, digital technology and climate smart market interventions.</w:t>
      </w:r>
    </w:p>
    <w:p w14:paraId="277CE7EA"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 xml:space="preserve">Expertise in conducting assessments, mapping of actors and </w:t>
      </w:r>
      <w:proofErr w:type="spellStart"/>
      <w:r w:rsidRPr="00F454FF">
        <w:rPr>
          <w:lang w:val="en-GB"/>
        </w:rPr>
        <w:t>analyzing</w:t>
      </w:r>
      <w:proofErr w:type="spellEnd"/>
      <w:r w:rsidRPr="00F454FF">
        <w:rPr>
          <w:lang w:val="en-GB"/>
        </w:rPr>
        <w:t xml:space="preserve"> supply and demand dynamics of markets.</w:t>
      </w:r>
    </w:p>
    <w:p w14:paraId="7DD9CA87"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Knowledge of gender sensitive market systems development and inclusion of youth, women and men in all initiatives.</w:t>
      </w:r>
    </w:p>
    <w:p w14:paraId="273BAB09"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Ability to generate quality reports, policy briefs and technical documents on market systems.</w:t>
      </w:r>
    </w:p>
    <w:p w14:paraId="371D33D7" w14:textId="77777777" w:rsidR="00F454FF" w:rsidRPr="00F454FF" w:rsidRDefault="00F454FF" w:rsidP="00F454FF">
      <w:pPr>
        <w:pStyle w:val="ListParagraph"/>
        <w:numPr>
          <w:ilvl w:val="0"/>
          <w:numId w:val="54"/>
        </w:numPr>
        <w:spacing w:line="360" w:lineRule="auto"/>
        <w:ind w:left="0"/>
        <w:contextualSpacing/>
        <w:jc w:val="both"/>
        <w:outlineLvl w:val="2"/>
        <w:rPr>
          <w:lang w:val="en-GB"/>
        </w:rPr>
      </w:pPr>
      <w:r w:rsidRPr="00F454FF">
        <w:rPr>
          <w:lang w:val="en-GB"/>
        </w:rPr>
        <w:t>Ability to work with local governments, private sector actors, NGO’s, refugees and host communities to co-create context-based solutions.</w:t>
      </w:r>
    </w:p>
    <w:p w14:paraId="765A8217" w14:textId="77777777" w:rsidR="00F454FF" w:rsidRPr="00F454FF" w:rsidRDefault="00F454FF" w:rsidP="00F454FF">
      <w:pPr>
        <w:pStyle w:val="ListParagraph"/>
        <w:numPr>
          <w:ilvl w:val="0"/>
          <w:numId w:val="52"/>
        </w:numPr>
        <w:spacing w:line="360" w:lineRule="auto"/>
        <w:ind w:left="0"/>
        <w:contextualSpacing/>
        <w:jc w:val="both"/>
        <w:rPr>
          <w:b/>
          <w:bCs/>
        </w:rPr>
      </w:pPr>
      <w:proofErr w:type="spellStart"/>
      <w:r w:rsidRPr="00F454FF">
        <w:rPr>
          <w:b/>
          <w:bCs/>
        </w:rPr>
        <w:t>Additional</w:t>
      </w:r>
      <w:proofErr w:type="spellEnd"/>
      <w:r w:rsidRPr="00F454FF">
        <w:rPr>
          <w:b/>
          <w:bCs/>
        </w:rPr>
        <w:t xml:space="preserve"> </w:t>
      </w:r>
      <w:proofErr w:type="spellStart"/>
      <w:r w:rsidRPr="00F454FF">
        <w:rPr>
          <w:b/>
          <w:bCs/>
        </w:rPr>
        <w:t>Desirable</w:t>
      </w:r>
      <w:proofErr w:type="spellEnd"/>
      <w:r w:rsidRPr="00F454FF">
        <w:rPr>
          <w:b/>
          <w:bCs/>
        </w:rPr>
        <w:t xml:space="preserve"> </w:t>
      </w:r>
      <w:proofErr w:type="spellStart"/>
      <w:r w:rsidRPr="00F454FF">
        <w:rPr>
          <w:b/>
          <w:bCs/>
        </w:rPr>
        <w:t>Skills</w:t>
      </w:r>
      <w:proofErr w:type="spellEnd"/>
      <w:r w:rsidRPr="00F454FF">
        <w:rPr>
          <w:b/>
          <w:bCs/>
        </w:rPr>
        <w:t xml:space="preserve"> and </w:t>
      </w:r>
      <w:proofErr w:type="spellStart"/>
      <w:r w:rsidRPr="00F454FF">
        <w:rPr>
          <w:b/>
          <w:bCs/>
        </w:rPr>
        <w:t>Attributes</w:t>
      </w:r>
      <w:proofErr w:type="spellEnd"/>
    </w:p>
    <w:p w14:paraId="093D9509" w14:textId="77777777" w:rsidR="00F454FF" w:rsidRPr="00F454FF" w:rsidRDefault="00F454FF" w:rsidP="00F454FF">
      <w:pPr>
        <w:pStyle w:val="ListParagraph"/>
        <w:numPr>
          <w:ilvl w:val="0"/>
          <w:numId w:val="55"/>
        </w:numPr>
        <w:spacing w:line="360" w:lineRule="auto"/>
        <w:ind w:left="0"/>
        <w:contextualSpacing/>
        <w:jc w:val="both"/>
        <w:outlineLvl w:val="2"/>
        <w:rPr>
          <w:lang w:val="en-GB"/>
        </w:rPr>
      </w:pPr>
      <w:r w:rsidRPr="00F454FF">
        <w:rPr>
          <w:lang w:val="en-GB"/>
        </w:rPr>
        <w:t>Strong analytical skills and proficiency in statistical data analysis and reporting.</w:t>
      </w:r>
    </w:p>
    <w:p w14:paraId="1A8B244F" w14:textId="77777777" w:rsidR="00F454FF" w:rsidRPr="00F454FF" w:rsidRDefault="00F454FF" w:rsidP="00F454FF">
      <w:pPr>
        <w:pStyle w:val="ListParagraph"/>
        <w:numPr>
          <w:ilvl w:val="0"/>
          <w:numId w:val="55"/>
        </w:numPr>
        <w:spacing w:line="360" w:lineRule="auto"/>
        <w:ind w:left="0"/>
        <w:contextualSpacing/>
        <w:jc w:val="both"/>
        <w:outlineLvl w:val="2"/>
        <w:rPr>
          <w:lang w:val="en-GB"/>
        </w:rPr>
      </w:pPr>
      <w:r w:rsidRPr="00F454FF">
        <w:rPr>
          <w:lang w:val="en-GB"/>
        </w:rPr>
        <w:t>Ability to deliver high-quality outputs within tight deadlines.</w:t>
      </w:r>
    </w:p>
    <w:p w14:paraId="66FC9A5A" w14:textId="77777777" w:rsidR="00F454FF" w:rsidRPr="00F454FF" w:rsidRDefault="00F454FF" w:rsidP="00F454FF">
      <w:pPr>
        <w:pStyle w:val="ListParagraph"/>
        <w:numPr>
          <w:ilvl w:val="0"/>
          <w:numId w:val="55"/>
        </w:numPr>
        <w:spacing w:line="360" w:lineRule="auto"/>
        <w:ind w:left="0"/>
        <w:contextualSpacing/>
        <w:jc w:val="both"/>
        <w:outlineLvl w:val="2"/>
        <w:rPr>
          <w:lang w:val="en-GB"/>
        </w:rPr>
      </w:pPr>
      <w:r w:rsidRPr="00F454FF">
        <w:rPr>
          <w:lang w:val="en-GB"/>
        </w:rPr>
        <w:t>Strong facilitation skills for stakeholder engagement and presentation of results to different audiences.</w:t>
      </w:r>
    </w:p>
    <w:p w14:paraId="03BA5C9E" w14:textId="77777777" w:rsidR="00F454FF" w:rsidRPr="00F454FF" w:rsidRDefault="00F454FF" w:rsidP="00F454FF">
      <w:pPr>
        <w:pStyle w:val="ListParagraph"/>
        <w:numPr>
          <w:ilvl w:val="0"/>
          <w:numId w:val="55"/>
        </w:numPr>
        <w:spacing w:line="360" w:lineRule="auto"/>
        <w:ind w:left="0"/>
        <w:contextualSpacing/>
        <w:jc w:val="both"/>
        <w:outlineLvl w:val="2"/>
        <w:rPr>
          <w:lang w:val="en-GB"/>
        </w:rPr>
      </w:pPr>
      <w:r w:rsidRPr="00F454FF">
        <w:rPr>
          <w:lang w:val="en-GB"/>
        </w:rPr>
        <w:t>The candidate should be eligible to work in Uganda either a citizen or possess work permit.</w:t>
      </w:r>
    </w:p>
    <w:p w14:paraId="1F7FDEC9" w14:textId="77777777" w:rsidR="00F454FF" w:rsidRPr="00F454FF" w:rsidRDefault="00F454FF" w:rsidP="00F454FF">
      <w:pPr>
        <w:pStyle w:val="ListParagraph"/>
        <w:numPr>
          <w:ilvl w:val="0"/>
          <w:numId w:val="55"/>
        </w:numPr>
        <w:spacing w:line="360" w:lineRule="auto"/>
        <w:ind w:left="0"/>
        <w:contextualSpacing/>
        <w:jc w:val="both"/>
        <w:outlineLvl w:val="2"/>
        <w:rPr>
          <w:lang w:val="en-GB"/>
        </w:rPr>
      </w:pPr>
      <w:r w:rsidRPr="00F454FF">
        <w:rPr>
          <w:lang w:val="en-GB"/>
        </w:rPr>
        <w:t>Experience in Gender Action Learning (GALS) is an added advantage.</w:t>
      </w:r>
    </w:p>
    <w:p w14:paraId="07928024" w14:textId="77777777" w:rsidR="00F454FF" w:rsidRPr="00F454FF" w:rsidRDefault="00F454FF" w:rsidP="00F454FF">
      <w:pPr>
        <w:pStyle w:val="ListParagraph"/>
        <w:numPr>
          <w:ilvl w:val="0"/>
          <w:numId w:val="52"/>
        </w:numPr>
        <w:spacing w:line="360" w:lineRule="auto"/>
        <w:ind w:left="0"/>
        <w:contextualSpacing/>
        <w:jc w:val="both"/>
        <w:outlineLvl w:val="2"/>
        <w:rPr>
          <w:b/>
          <w:bCs/>
        </w:rPr>
      </w:pPr>
      <w:r w:rsidRPr="00F454FF">
        <w:rPr>
          <w:b/>
          <w:bCs/>
        </w:rPr>
        <w:t xml:space="preserve">Language </w:t>
      </w:r>
      <w:proofErr w:type="spellStart"/>
      <w:r w:rsidRPr="00F454FF">
        <w:rPr>
          <w:b/>
          <w:bCs/>
        </w:rPr>
        <w:t>proficiency</w:t>
      </w:r>
      <w:proofErr w:type="spellEnd"/>
      <w:r w:rsidRPr="00F454FF">
        <w:rPr>
          <w:b/>
          <w:bCs/>
        </w:rPr>
        <w:t xml:space="preserve">: </w:t>
      </w:r>
    </w:p>
    <w:p w14:paraId="1A4AA49F" w14:textId="77777777" w:rsidR="00F454FF" w:rsidRPr="00F454FF" w:rsidRDefault="00F454FF" w:rsidP="00F454FF">
      <w:pPr>
        <w:pStyle w:val="ListParagraph"/>
        <w:numPr>
          <w:ilvl w:val="0"/>
          <w:numId w:val="53"/>
        </w:numPr>
        <w:spacing w:line="360" w:lineRule="auto"/>
        <w:ind w:left="0"/>
        <w:contextualSpacing/>
        <w:jc w:val="both"/>
        <w:outlineLvl w:val="2"/>
        <w:rPr>
          <w:b/>
          <w:bCs/>
          <w:lang w:val="en-GB"/>
        </w:rPr>
      </w:pPr>
      <w:r w:rsidRPr="00F454FF">
        <w:rPr>
          <w:lang w:val="en-GB"/>
        </w:rPr>
        <w:t>Ability to communicate effectively during this assignment</w:t>
      </w:r>
      <w:r w:rsidRPr="00F454FF">
        <w:rPr>
          <w:b/>
          <w:bCs/>
          <w:lang w:val="en-GB"/>
        </w:rPr>
        <w:t xml:space="preserve"> </w:t>
      </w:r>
      <w:r w:rsidRPr="00F454FF">
        <w:rPr>
          <w:lang w:val="en-GB"/>
        </w:rPr>
        <w:t>is critical for the success of this exercise, requiring fluency in written and spoken English, working knowledge of local languages in the target regions (West Nile districts) is an advantage.</w:t>
      </w:r>
    </w:p>
    <w:p w14:paraId="3C9A1C70" w14:textId="77777777" w:rsidR="00F454FF" w:rsidRPr="00F454FF" w:rsidRDefault="00F454FF" w:rsidP="00F454FF">
      <w:pPr>
        <w:pStyle w:val="ListParagraph"/>
        <w:spacing w:line="360" w:lineRule="auto"/>
        <w:ind w:left="0"/>
        <w:jc w:val="both"/>
        <w:outlineLvl w:val="2"/>
        <w:rPr>
          <w:b/>
          <w:bCs/>
          <w:lang w:val="en-GB"/>
        </w:rPr>
      </w:pPr>
    </w:p>
    <w:p w14:paraId="7F41C2C2" w14:textId="77777777" w:rsidR="00F454FF" w:rsidRPr="00F454FF" w:rsidRDefault="00F454FF" w:rsidP="00F454FF">
      <w:pPr>
        <w:spacing w:line="360" w:lineRule="auto"/>
        <w:jc w:val="both"/>
        <w:outlineLvl w:val="2"/>
        <w:rPr>
          <w:b/>
          <w:bCs/>
        </w:rPr>
      </w:pPr>
      <w:r w:rsidRPr="00F454FF">
        <w:rPr>
          <w:b/>
          <w:bCs/>
        </w:rPr>
        <w:lastRenderedPageBreak/>
        <w:t>10.</w:t>
      </w:r>
      <w:r w:rsidRPr="00F454FF">
        <w:t xml:space="preserve"> </w:t>
      </w:r>
      <w:proofErr w:type="spellStart"/>
      <w:r w:rsidRPr="00F454FF">
        <w:rPr>
          <w:b/>
          <w:bCs/>
        </w:rPr>
        <w:t>Duration</w:t>
      </w:r>
      <w:proofErr w:type="spellEnd"/>
      <w:r w:rsidRPr="00F454FF">
        <w:rPr>
          <w:b/>
          <w:bCs/>
        </w:rPr>
        <w:t xml:space="preserve">, timeline and </w:t>
      </w:r>
      <w:proofErr w:type="spellStart"/>
      <w:r w:rsidRPr="00F454FF">
        <w:rPr>
          <w:b/>
          <w:bCs/>
        </w:rPr>
        <w:t>payment</w:t>
      </w:r>
      <w:proofErr w:type="spellEnd"/>
    </w:p>
    <w:p w14:paraId="18D99706" w14:textId="77777777" w:rsidR="00F454FF" w:rsidRPr="00F454FF" w:rsidRDefault="00F454FF" w:rsidP="00F454FF">
      <w:pPr>
        <w:pStyle w:val="ListParagraph"/>
        <w:numPr>
          <w:ilvl w:val="0"/>
          <w:numId w:val="41"/>
        </w:numPr>
        <w:spacing w:line="360" w:lineRule="auto"/>
        <w:ind w:left="0"/>
        <w:contextualSpacing/>
        <w:jc w:val="both"/>
        <w:outlineLvl w:val="2"/>
        <w:rPr>
          <w:lang w:val="en-GB"/>
        </w:rPr>
      </w:pPr>
      <w:r w:rsidRPr="00F454FF">
        <w:rPr>
          <w:lang w:val="en-GB"/>
        </w:rPr>
        <w:t>The consultancy is expected not to exceed 90 working days including preparation, fieldwork, report writing, validation workshop and final report submission. A more detailed workplan shall be required as part of the proposal submission.</w:t>
      </w:r>
    </w:p>
    <w:p w14:paraId="6E836F1C" w14:textId="77777777" w:rsidR="00F454FF" w:rsidRPr="00F454FF" w:rsidRDefault="00F454FF" w:rsidP="00F454FF">
      <w:pPr>
        <w:pStyle w:val="ListParagraph"/>
        <w:numPr>
          <w:ilvl w:val="0"/>
          <w:numId w:val="41"/>
        </w:numPr>
        <w:spacing w:line="360" w:lineRule="auto"/>
        <w:ind w:left="0"/>
        <w:contextualSpacing/>
        <w:jc w:val="both"/>
        <w:outlineLvl w:val="2"/>
        <w:rPr>
          <w:lang w:val="en-GB"/>
        </w:rPr>
      </w:pPr>
      <w:r w:rsidRPr="00F454FF">
        <w:rPr>
          <w:lang w:val="en-GB"/>
        </w:rPr>
        <w:t>The consultant shall be paid 40% on submission of validated inception report &amp; signing of the contract and 60% upon submission of the final engagement report.</w:t>
      </w:r>
    </w:p>
    <w:p w14:paraId="434A6C46" w14:textId="77777777" w:rsidR="00F454FF" w:rsidRPr="00F454FF" w:rsidRDefault="00F454FF" w:rsidP="00F454FF">
      <w:pPr>
        <w:spacing w:line="360" w:lineRule="auto"/>
        <w:jc w:val="both"/>
        <w:rPr>
          <w:b/>
          <w:bCs/>
        </w:rPr>
      </w:pPr>
      <w:r w:rsidRPr="00F454FF">
        <w:rPr>
          <w:b/>
          <w:bCs/>
        </w:rPr>
        <w:t>11. Location and Support:</w:t>
      </w:r>
    </w:p>
    <w:p w14:paraId="192890E0" w14:textId="77777777" w:rsidR="00F454FF" w:rsidRPr="00F454FF" w:rsidRDefault="00F454FF" w:rsidP="00F454FF">
      <w:pPr>
        <w:pStyle w:val="ListParagraph"/>
        <w:numPr>
          <w:ilvl w:val="0"/>
          <w:numId w:val="58"/>
        </w:numPr>
        <w:spacing w:line="360" w:lineRule="auto"/>
        <w:ind w:left="0"/>
        <w:contextualSpacing/>
        <w:jc w:val="both"/>
        <w:rPr>
          <w:lang w:val="en-GB"/>
        </w:rPr>
      </w:pPr>
      <w:r w:rsidRPr="00F454FF">
        <w:rPr>
          <w:b/>
          <w:bCs/>
          <w:lang w:val="en-GB"/>
        </w:rPr>
        <w:t>Assignment Location:</w:t>
      </w:r>
      <w:r w:rsidRPr="00F454FF">
        <w:rPr>
          <w:lang w:val="en-GB"/>
        </w:rPr>
        <w:t xml:space="preserve"> The assignment will be based in West Nile covering the districts of Yumbe, Koboko, Terego, Madi-Okollo, Obongi, and Moyo. </w:t>
      </w:r>
    </w:p>
    <w:p w14:paraId="444A93E0" w14:textId="77777777" w:rsidR="00F454FF" w:rsidRPr="00F454FF" w:rsidRDefault="00F454FF" w:rsidP="00F454FF">
      <w:pPr>
        <w:pStyle w:val="ListParagraph"/>
        <w:numPr>
          <w:ilvl w:val="0"/>
          <w:numId w:val="58"/>
        </w:numPr>
        <w:spacing w:line="360" w:lineRule="auto"/>
        <w:ind w:left="0"/>
        <w:contextualSpacing/>
        <w:jc w:val="both"/>
        <w:rPr>
          <w:lang w:val="en-GB"/>
        </w:rPr>
      </w:pPr>
      <w:r w:rsidRPr="00F454FF">
        <w:rPr>
          <w:b/>
          <w:bCs/>
          <w:lang w:val="en-GB"/>
        </w:rPr>
        <w:t>Consultants’ Responsibilities/ Resources:</w:t>
      </w:r>
      <w:r w:rsidRPr="00F454FF">
        <w:rPr>
          <w:lang w:val="en-GB"/>
        </w:rPr>
        <w:t xml:space="preserve"> The Consultant is required to provide their own laptop, mobile phone, and internet connectivity for delivering on the assignment.</w:t>
      </w:r>
    </w:p>
    <w:p w14:paraId="3B5AFD76" w14:textId="0BB29250" w:rsidR="00F454FF" w:rsidRPr="00D04405" w:rsidRDefault="00F454FF" w:rsidP="00D04405">
      <w:pPr>
        <w:spacing w:line="360" w:lineRule="auto"/>
        <w:jc w:val="both"/>
        <w:rPr>
          <w:lang w:val="en-GB"/>
        </w:rPr>
      </w:pPr>
      <w:r w:rsidRPr="00F454FF">
        <w:rPr>
          <w:b/>
          <w:bCs/>
          <w:lang w:val="en-GB"/>
        </w:rPr>
        <w:t>Support from DCA</w:t>
      </w:r>
      <w:r w:rsidRPr="00F454FF">
        <w:rPr>
          <w:lang w:val="en-GB"/>
        </w:rPr>
        <w:t>: DanChurchAid (DCA) will offer the following support to the Consultant:</w:t>
      </w:r>
    </w:p>
    <w:p w14:paraId="2CBA6139" w14:textId="77777777" w:rsidR="00F454FF" w:rsidRPr="00F454FF" w:rsidRDefault="00F454FF" w:rsidP="00F454FF">
      <w:pPr>
        <w:pStyle w:val="ListParagraph"/>
        <w:numPr>
          <w:ilvl w:val="0"/>
          <w:numId w:val="42"/>
        </w:numPr>
        <w:spacing w:line="360" w:lineRule="auto"/>
        <w:ind w:left="0"/>
        <w:contextualSpacing/>
        <w:jc w:val="both"/>
        <w:rPr>
          <w:lang w:val="en-GB"/>
        </w:rPr>
      </w:pPr>
      <w:r w:rsidRPr="00F454FF">
        <w:rPr>
          <w:lang w:val="en-GB"/>
        </w:rPr>
        <w:t>Access to relevant project documents, data, and reports.</w:t>
      </w:r>
    </w:p>
    <w:p w14:paraId="05309AE2" w14:textId="77777777" w:rsidR="00F454FF" w:rsidRPr="00F454FF" w:rsidRDefault="00F454FF" w:rsidP="00F454FF">
      <w:pPr>
        <w:pStyle w:val="ListParagraph"/>
        <w:numPr>
          <w:ilvl w:val="0"/>
          <w:numId w:val="42"/>
        </w:numPr>
        <w:spacing w:line="360" w:lineRule="auto"/>
        <w:ind w:left="0"/>
        <w:contextualSpacing/>
        <w:jc w:val="both"/>
        <w:rPr>
          <w:lang w:val="en-GB"/>
        </w:rPr>
      </w:pPr>
      <w:r w:rsidRPr="00F454FF">
        <w:rPr>
          <w:lang w:val="en-GB"/>
        </w:rPr>
        <w:t>Collaboration with DCA staff and partners to ensure the effective execution of the assignment.</w:t>
      </w:r>
    </w:p>
    <w:p w14:paraId="34B2750B" w14:textId="77777777" w:rsidR="00F454FF" w:rsidRPr="00F454FF" w:rsidRDefault="00F454FF" w:rsidP="00F454FF">
      <w:pPr>
        <w:pStyle w:val="ListParagraph"/>
        <w:numPr>
          <w:ilvl w:val="0"/>
          <w:numId w:val="42"/>
        </w:numPr>
        <w:spacing w:line="360" w:lineRule="auto"/>
        <w:ind w:left="0"/>
        <w:contextualSpacing/>
        <w:jc w:val="both"/>
        <w:rPr>
          <w:lang w:val="en-GB"/>
        </w:rPr>
      </w:pPr>
      <w:r w:rsidRPr="00F454FF">
        <w:rPr>
          <w:lang w:val="en-GB"/>
        </w:rPr>
        <w:t>Security briefings and orientation sessions prior to field activities.</w:t>
      </w:r>
    </w:p>
    <w:p w14:paraId="3D40EF87" w14:textId="77777777" w:rsidR="00F454FF" w:rsidRPr="00F454FF" w:rsidRDefault="00F454FF" w:rsidP="00D04405">
      <w:pPr>
        <w:pStyle w:val="ListParagraph"/>
        <w:spacing w:line="360" w:lineRule="auto"/>
        <w:ind w:left="0"/>
        <w:contextualSpacing/>
        <w:jc w:val="both"/>
        <w:rPr>
          <w:lang w:val="en-GB"/>
        </w:rPr>
      </w:pPr>
      <w:r w:rsidRPr="00F454FF">
        <w:rPr>
          <w:b/>
          <w:bCs/>
        </w:rPr>
        <w:t>Travel</w:t>
      </w:r>
    </w:p>
    <w:p w14:paraId="7F31E149" w14:textId="77777777" w:rsidR="00F454FF" w:rsidRPr="00F454FF" w:rsidRDefault="00F454FF" w:rsidP="00F454FF">
      <w:pPr>
        <w:pStyle w:val="ListParagraph"/>
        <w:numPr>
          <w:ilvl w:val="0"/>
          <w:numId w:val="45"/>
        </w:numPr>
        <w:spacing w:line="360" w:lineRule="auto"/>
        <w:ind w:left="0"/>
        <w:contextualSpacing/>
        <w:jc w:val="both"/>
        <w:rPr>
          <w:b/>
          <w:bCs/>
          <w:lang w:val="en-GB"/>
        </w:rPr>
      </w:pPr>
      <w:r w:rsidRPr="00F454FF">
        <w:rPr>
          <w:b/>
          <w:bCs/>
          <w:lang w:val="en-GB"/>
        </w:rPr>
        <w:t xml:space="preserve">Purpose of Travel: </w:t>
      </w:r>
      <w:r w:rsidRPr="00F454FF">
        <w:rPr>
          <w:lang w:val="en-GB"/>
        </w:rPr>
        <w:t>The Consultant will conduct the Local Market Systems Analysis through participatory stakeholder engagements where experiences and data will be gathered, documented and shared for validation and feedback upon which a final report indicative of assessment areas, and actionable recommendations will be developed and shared with respective stakeholders.</w:t>
      </w:r>
    </w:p>
    <w:p w14:paraId="379CA628" w14:textId="77777777" w:rsidR="00F454FF" w:rsidRPr="00F454FF" w:rsidRDefault="00F454FF" w:rsidP="00F454FF">
      <w:pPr>
        <w:pStyle w:val="ListParagraph"/>
        <w:numPr>
          <w:ilvl w:val="0"/>
          <w:numId w:val="45"/>
        </w:numPr>
        <w:spacing w:line="360" w:lineRule="auto"/>
        <w:ind w:left="0"/>
        <w:contextualSpacing/>
        <w:jc w:val="both"/>
        <w:rPr>
          <w:lang w:val="en-GB"/>
        </w:rPr>
      </w:pPr>
      <w:r w:rsidRPr="00F454FF">
        <w:rPr>
          <w:b/>
          <w:bCs/>
          <w:lang w:val="en-GB"/>
        </w:rPr>
        <w:t xml:space="preserve">Conditions for Travel: </w:t>
      </w:r>
      <w:r w:rsidRPr="00F454FF">
        <w:rPr>
          <w:lang w:val="en-GB"/>
        </w:rPr>
        <w:t>The Consultant is responsible for arranging transportation, accommodation, insurance (travel and health), meals, and personal expenses for consultancy teams.</w:t>
      </w:r>
    </w:p>
    <w:p w14:paraId="0F9F1118" w14:textId="77777777" w:rsidR="00F454FF" w:rsidRPr="00F454FF" w:rsidRDefault="00F454FF" w:rsidP="00F454FF">
      <w:pPr>
        <w:pStyle w:val="ListParagraph"/>
        <w:numPr>
          <w:ilvl w:val="0"/>
          <w:numId w:val="45"/>
        </w:numPr>
        <w:spacing w:line="360" w:lineRule="auto"/>
        <w:ind w:left="0"/>
        <w:contextualSpacing/>
        <w:jc w:val="both"/>
        <w:rPr>
          <w:lang w:val="en-GB"/>
        </w:rPr>
      </w:pPr>
      <w:r w:rsidRPr="00F454FF">
        <w:rPr>
          <w:b/>
          <w:bCs/>
          <w:lang w:val="en-GB"/>
        </w:rPr>
        <w:t>Support Provided by DCA:</w:t>
      </w:r>
      <w:r w:rsidRPr="00F454FF">
        <w:rPr>
          <w:lang w:val="en-GB"/>
        </w:rPr>
        <w:t xml:space="preserve"> DCA will offer security briefings, stakeholder introductions, field team coordination, and assistance with permits or site access.</w:t>
      </w:r>
    </w:p>
    <w:p w14:paraId="645F80E9" w14:textId="77777777" w:rsidR="00F454FF" w:rsidRPr="00F454FF" w:rsidRDefault="00F454FF" w:rsidP="00F454FF">
      <w:pPr>
        <w:spacing w:before="240" w:line="360" w:lineRule="auto"/>
        <w:jc w:val="both"/>
        <w:rPr>
          <w:rFonts w:eastAsia="Aptos"/>
          <w:b/>
          <w:bCs/>
        </w:rPr>
      </w:pPr>
      <w:r w:rsidRPr="00F454FF">
        <w:rPr>
          <w:rFonts w:eastAsia="Aptos"/>
          <w:b/>
          <w:bCs/>
        </w:rPr>
        <w:t xml:space="preserve">Submission </w:t>
      </w:r>
      <w:proofErr w:type="spellStart"/>
      <w:r w:rsidRPr="00F454FF">
        <w:rPr>
          <w:rFonts w:eastAsia="Aptos"/>
          <w:b/>
          <w:bCs/>
        </w:rPr>
        <w:t>Instructions</w:t>
      </w:r>
      <w:proofErr w:type="spellEnd"/>
      <w:r w:rsidRPr="00F454FF">
        <w:rPr>
          <w:rFonts w:eastAsia="Aptos"/>
          <w:b/>
          <w:bCs/>
        </w:rPr>
        <w:t>:</w:t>
      </w:r>
    </w:p>
    <w:p w14:paraId="3EE15784" w14:textId="77777777" w:rsidR="00F454FF" w:rsidRPr="00F454FF" w:rsidRDefault="00F454FF" w:rsidP="00F454FF">
      <w:pPr>
        <w:pStyle w:val="ListParagraph"/>
        <w:numPr>
          <w:ilvl w:val="0"/>
          <w:numId w:val="44"/>
        </w:numPr>
        <w:spacing w:line="360" w:lineRule="auto"/>
        <w:ind w:left="0"/>
        <w:contextualSpacing/>
        <w:jc w:val="both"/>
        <w:rPr>
          <w:rFonts w:eastAsia="Aptos"/>
          <w:lang w:val="en-GB"/>
        </w:rPr>
      </w:pPr>
      <w:r w:rsidRPr="00F454FF">
        <w:rPr>
          <w:rFonts w:eastAsia="Aptos"/>
          <w:b/>
          <w:bCs/>
          <w:lang w:val="en-GB"/>
        </w:rPr>
        <w:t xml:space="preserve">Proposal Components: </w:t>
      </w:r>
      <w:r w:rsidRPr="00F454FF">
        <w:rPr>
          <w:rFonts w:eastAsia="Aptos"/>
          <w:lang w:val="en-GB"/>
        </w:rPr>
        <w:t>Consultants must submit a technical proposal, detailed financial proposal, updated CV, and references demonstrating relevant experience in market systems development/livelihoods/private sector engagement experience.</w:t>
      </w:r>
    </w:p>
    <w:p w14:paraId="65E739DE" w14:textId="77777777" w:rsidR="00F454FF" w:rsidRPr="00F454FF" w:rsidRDefault="00F454FF" w:rsidP="00F454FF">
      <w:pPr>
        <w:pStyle w:val="ListParagraph"/>
        <w:numPr>
          <w:ilvl w:val="0"/>
          <w:numId w:val="44"/>
        </w:numPr>
        <w:spacing w:line="360" w:lineRule="auto"/>
        <w:ind w:left="0"/>
        <w:contextualSpacing/>
        <w:jc w:val="both"/>
        <w:rPr>
          <w:rFonts w:eastAsia="Aptos"/>
          <w:b/>
          <w:bCs/>
          <w:lang w:val="en-GB"/>
        </w:rPr>
      </w:pPr>
      <w:r w:rsidRPr="00F454FF">
        <w:rPr>
          <w:rFonts w:eastAsia="Aptos"/>
          <w:b/>
          <w:bCs/>
          <w:lang w:val="en-GB"/>
        </w:rPr>
        <w:t xml:space="preserve">Deadline: </w:t>
      </w:r>
      <w:r w:rsidRPr="00F454FF">
        <w:rPr>
          <w:rFonts w:eastAsia="Aptos"/>
          <w:lang w:val="en-GB"/>
        </w:rPr>
        <w:t xml:space="preserve">Submissions must be received by </w:t>
      </w:r>
      <w:r w:rsidRPr="00F454FF">
        <w:rPr>
          <w:rFonts w:eastAsia="Aptos"/>
          <w:b/>
          <w:bCs/>
          <w:lang w:val="en-GB"/>
        </w:rPr>
        <w:t>April 14</w:t>
      </w:r>
      <w:r w:rsidRPr="00F454FF">
        <w:rPr>
          <w:rFonts w:eastAsia="Aptos"/>
          <w:b/>
          <w:bCs/>
          <w:vertAlign w:val="superscript"/>
          <w:lang w:val="en-GB"/>
        </w:rPr>
        <w:t>th</w:t>
      </w:r>
      <w:r w:rsidRPr="00F454FF">
        <w:rPr>
          <w:rFonts w:eastAsia="Aptos"/>
          <w:b/>
          <w:bCs/>
          <w:lang w:val="en-GB"/>
        </w:rPr>
        <w:t>, 2025;</w:t>
      </w:r>
      <w:r w:rsidRPr="00F454FF">
        <w:rPr>
          <w:rFonts w:eastAsia="Aptos"/>
          <w:lang w:val="en-GB"/>
        </w:rPr>
        <w:t xml:space="preserve"> late submissions will be disqualified.</w:t>
      </w:r>
    </w:p>
    <w:p w14:paraId="72A3EE75" w14:textId="77777777" w:rsidR="00F454FF" w:rsidRPr="00F454FF" w:rsidRDefault="00F454FF" w:rsidP="00F454FF">
      <w:pPr>
        <w:spacing w:line="360" w:lineRule="auto"/>
        <w:jc w:val="both"/>
        <w:rPr>
          <w:rFonts w:eastAsia="Aptos"/>
          <w:b/>
          <w:bCs/>
        </w:rPr>
      </w:pPr>
      <w:r w:rsidRPr="00F454FF">
        <w:rPr>
          <w:rFonts w:eastAsia="Aptos"/>
          <w:b/>
          <w:bCs/>
        </w:rPr>
        <w:t>Submission Format:</w:t>
      </w:r>
    </w:p>
    <w:p w14:paraId="16000587" w14:textId="77777777" w:rsidR="00F454FF" w:rsidRPr="00F454FF" w:rsidRDefault="00F454FF" w:rsidP="00F454FF">
      <w:pPr>
        <w:numPr>
          <w:ilvl w:val="0"/>
          <w:numId w:val="43"/>
        </w:numPr>
        <w:spacing w:line="360" w:lineRule="auto"/>
        <w:ind w:left="0"/>
        <w:contextualSpacing/>
        <w:jc w:val="both"/>
        <w:rPr>
          <w:rFonts w:eastAsia="Aptos"/>
          <w:lang w:val="en-GB"/>
        </w:rPr>
      </w:pPr>
      <w:r w:rsidRPr="00F454FF">
        <w:rPr>
          <w:rFonts w:eastAsia="Aptos"/>
          <w:lang w:val="en-GB"/>
        </w:rPr>
        <w:t>The technical and financial proposals must be submitted electronically in PDF format separately.</w:t>
      </w:r>
    </w:p>
    <w:p w14:paraId="19E0CBCF" w14:textId="77777777" w:rsidR="00F454FF" w:rsidRPr="00F454FF" w:rsidRDefault="00F454FF" w:rsidP="00F454FF">
      <w:pPr>
        <w:numPr>
          <w:ilvl w:val="0"/>
          <w:numId w:val="43"/>
        </w:numPr>
        <w:spacing w:line="360" w:lineRule="auto"/>
        <w:ind w:left="0"/>
        <w:contextualSpacing/>
        <w:jc w:val="both"/>
        <w:rPr>
          <w:rFonts w:eastAsia="Aptos"/>
          <w:lang w:val="en-GB"/>
        </w:rPr>
      </w:pPr>
      <w:r w:rsidRPr="00F454FF">
        <w:rPr>
          <w:rFonts w:eastAsia="Aptos"/>
          <w:lang w:val="en-GB"/>
        </w:rPr>
        <w:lastRenderedPageBreak/>
        <w:t>File names should follow this format:</w:t>
      </w:r>
    </w:p>
    <w:p w14:paraId="5FF78DC7" w14:textId="77777777" w:rsidR="00F454FF" w:rsidRPr="00F454FF" w:rsidRDefault="00F454FF" w:rsidP="00F454FF">
      <w:pPr>
        <w:spacing w:line="360" w:lineRule="auto"/>
        <w:contextualSpacing/>
        <w:jc w:val="both"/>
        <w:rPr>
          <w:rFonts w:eastAsia="Aptos"/>
          <w:lang w:val="en-GB"/>
        </w:rPr>
      </w:pPr>
      <w:r w:rsidRPr="00F454FF">
        <w:rPr>
          <w:rFonts w:eastAsia="Aptos"/>
          <w:i/>
          <w:iCs/>
          <w:lang w:val="en-GB"/>
        </w:rPr>
        <w:t xml:space="preserve"> [Consultant/Firm Name]-</w:t>
      </w:r>
      <w:r w:rsidRPr="00F454FF">
        <w:rPr>
          <w:lang w:val="en-GB"/>
        </w:rPr>
        <w:t xml:space="preserve"> </w:t>
      </w:r>
      <w:r w:rsidRPr="00F454FF">
        <w:rPr>
          <w:i/>
          <w:iCs/>
          <w:lang w:val="en-GB"/>
        </w:rPr>
        <w:t>Local Market Systems Analysis</w:t>
      </w:r>
      <w:r w:rsidRPr="00F454FF">
        <w:rPr>
          <w:rFonts w:eastAsia="Aptos"/>
          <w:i/>
          <w:iCs/>
          <w:lang w:val="en-GB"/>
        </w:rPr>
        <w:t>.pdf</w:t>
      </w:r>
    </w:p>
    <w:p w14:paraId="3706F35F" w14:textId="77777777" w:rsidR="00F454FF" w:rsidRPr="00F454FF" w:rsidRDefault="00F454FF" w:rsidP="00F454FF">
      <w:pPr>
        <w:pStyle w:val="ListParagraph"/>
        <w:numPr>
          <w:ilvl w:val="0"/>
          <w:numId w:val="44"/>
        </w:numPr>
        <w:spacing w:before="240" w:line="360" w:lineRule="auto"/>
        <w:ind w:left="0"/>
        <w:contextualSpacing/>
        <w:jc w:val="both"/>
        <w:rPr>
          <w:rFonts w:eastAsia="Aptos"/>
          <w:b/>
          <w:bCs/>
        </w:rPr>
      </w:pPr>
      <w:r w:rsidRPr="00F454FF">
        <w:rPr>
          <w:rFonts w:eastAsia="Aptos"/>
          <w:b/>
          <w:bCs/>
        </w:rPr>
        <w:t>Submission Address:</w:t>
      </w:r>
    </w:p>
    <w:p w14:paraId="55E614D1" w14:textId="77777777" w:rsidR="003C4FA0" w:rsidRDefault="00F454FF" w:rsidP="009127A1">
      <w:pPr>
        <w:spacing w:line="360" w:lineRule="auto"/>
        <w:jc w:val="both"/>
        <w:rPr>
          <w:rFonts w:eastAsia="Aptos"/>
          <w:lang w:val="en-GB"/>
        </w:rPr>
      </w:pPr>
      <w:r w:rsidRPr="00F454FF">
        <w:rPr>
          <w:rFonts w:eastAsia="Aptos"/>
          <w:b/>
          <w:bCs/>
          <w:lang w:val="en-GB"/>
        </w:rPr>
        <w:t>Email your complete proposal to:</w:t>
      </w:r>
      <w:r w:rsidR="009127A1">
        <w:rPr>
          <w:rFonts w:eastAsia="Aptos"/>
          <w:b/>
          <w:bCs/>
          <w:lang w:val="en-GB"/>
        </w:rPr>
        <w:t xml:space="preserve"> </w:t>
      </w:r>
      <w:hyperlink r:id="rId16" w:history="1">
        <w:r w:rsidR="009127A1" w:rsidRPr="005C08CD">
          <w:rPr>
            <w:rStyle w:val="Hyperlink"/>
            <w:bCs/>
            <w:lang w:val="en-GB"/>
          </w:rPr>
          <w:t>co.uganda@dca.dk</w:t>
        </w:r>
      </w:hyperlink>
      <w:r w:rsidR="009127A1">
        <w:rPr>
          <w:bCs/>
          <w:color w:val="002060"/>
          <w:lang w:val="en-GB"/>
        </w:rPr>
        <w:t xml:space="preserve"> cc</w:t>
      </w:r>
      <w:r w:rsidR="009127A1">
        <w:rPr>
          <w:rFonts w:eastAsia="Aptos"/>
          <w:lang w:val="en-GB"/>
        </w:rPr>
        <w:t xml:space="preserve"> </w:t>
      </w:r>
      <w:hyperlink r:id="rId17" w:history="1">
        <w:r w:rsidR="009127A1" w:rsidRPr="005C08CD">
          <w:rPr>
            <w:rStyle w:val="Hyperlink"/>
            <w:rFonts w:eastAsia="Aptos"/>
            <w:lang w:val="en-GB"/>
          </w:rPr>
          <w:t>geok@dca.dk</w:t>
        </w:r>
      </w:hyperlink>
      <w:r w:rsidRPr="00F454FF">
        <w:rPr>
          <w:rFonts w:eastAsia="Aptos"/>
          <w:lang w:val="en-GB"/>
        </w:rPr>
        <w:t xml:space="preserve">  (George Okello)  </w:t>
      </w:r>
    </w:p>
    <w:p w14:paraId="20B34274" w14:textId="4CFE6143" w:rsidR="00F454FF" w:rsidRPr="00F454FF" w:rsidRDefault="00F454FF" w:rsidP="009127A1">
      <w:pPr>
        <w:spacing w:line="360" w:lineRule="auto"/>
        <w:jc w:val="both"/>
        <w:rPr>
          <w:rFonts w:eastAsia="Aptos"/>
          <w:lang w:val="en-GB"/>
        </w:rPr>
      </w:pPr>
      <w:r w:rsidRPr="00F454FF">
        <w:rPr>
          <w:rFonts w:eastAsia="Aptos"/>
          <w:b/>
          <w:bCs/>
          <w:lang w:val="en-GB"/>
        </w:rPr>
        <w:t>Use the subject line:</w:t>
      </w:r>
      <w:r w:rsidRPr="00F454FF">
        <w:rPr>
          <w:rFonts w:eastAsia="Aptos"/>
          <w:lang w:val="en-GB"/>
        </w:rPr>
        <w:t xml:space="preserve"> “Local Market Systems Analysis Consultancy – Submission”.</w:t>
      </w:r>
    </w:p>
    <w:p w14:paraId="180925CC" w14:textId="77777777" w:rsidR="00F454FF" w:rsidRPr="00F454FF" w:rsidRDefault="00F454FF" w:rsidP="00F454FF">
      <w:pPr>
        <w:pStyle w:val="ListParagraph"/>
        <w:numPr>
          <w:ilvl w:val="0"/>
          <w:numId w:val="44"/>
        </w:numPr>
        <w:spacing w:before="240" w:line="360" w:lineRule="auto"/>
        <w:ind w:left="0"/>
        <w:contextualSpacing/>
        <w:jc w:val="both"/>
        <w:rPr>
          <w:rFonts w:eastAsia="Aptos"/>
          <w:b/>
          <w:bCs/>
        </w:rPr>
      </w:pPr>
      <w:r w:rsidRPr="00F454FF">
        <w:rPr>
          <w:rFonts w:eastAsia="Aptos"/>
          <w:b/>
          <w:bCs/>
        </w:rPr>
        <w:t xml:space="preserve">Contact for </w:t>
      </w:r>
      <w:proofErr w:type="spellStart"/>
      <w:r w:rsidRPr="00F454FF">
        <w:rPr>
          <w:rFonts w:eastAsia="Aptos"/>
          <w:b/>
          <w:bCs/>
        </w:rPr>
        <w:t>Clarifications</w:t>
      </w:r>
      <w:proofErr w:type="spellEnd"/>
      <w:r w:rsidRPr="00F454FF">
        <w:rPr>
          <w:rFonts w:eastAsia="Aptos"/>
          <w:b/>
          <w:bCs/>
        </w:rPr>
        <w:t>:</w:t>
      </w:r>
    </w:p>
    <w:p w14:paraId="31FBCBCA" w14:textId="77777777" w:rsidR="00F454FF" w:rsidRPr="00F454FF" w:rsidRDefault="00F454FF" w:rsidP="00F454FF">
      <w:pPr>
        <w:spacing w:line="360" w:lineRule="auto"/>
        <w:jc w:val="both"/>
        <w:rPr>
          <w:rFonts w:eastAsia="Aptos"/>
          <w:lang w:val="en-GB"/>
        </w:rPr>
      </w:pPr>
      <w:r w:rsidRPr="00F454FF">
        <w:rPr>
          <w:rFonts w:eastAsia="Aptos"/>
          <w:lang w:val="en-GB"/>
        </w:rPr>
        <w:t>Questions and clarifications can be directed at:</w:t>
      </w:r>
    </w:p>
    <w:p w14:paraId="23C5E591" w14:textId="086D2A68" w:rsidR="00F454FF" w:rsidRPr="00F454FF" w:rsidRDefault="00F454FF" w:rsidP="00F454FF">
      <w:pPr>
        <w:spacing w:line="360" w:lineRule="auto"/>
        <w:jc w:val="both"/>
        <w:rPr>
          <w:rFonts w:eastAsia="Aptos"/>
          <w:lang w:val="en-GB"/>
        </w:rPr>
      </w:pPr>
      <w:r w:rsidRPr="00F454FF">
        <w:rPr>
          <w:rFonts w:eastAsia="Aptos"/>
          <w:lang w:val="en-GB"/>
        </w:rPr>
        <w:t xml:space="preserve">MEAL Coordinator, DanChurchAid (DCA), Agatha Kadondi, </w:t>
      </w:r>
      <w:hyperlink r:id="rId18" w:history="1">
        <w:r w:rsidR="003C4FA0" w:rsidRPr="00E20054">
          <w:rPr>
            <w:rStyle w:val="Hyperlink"/>
            <w:rFonts w:eastAsia="Aptos"/>
            <w:lang w:val="en-GB"/>
          </w:rPr>
          <w:t>akad@dca.dk</w:t>
        </w:r>
      </w:hyperlink>
      <w:r w:rsidRPr="00F454FF">
        <w:rPr>
          <w:rFonts w:eastAsia="Aptos"/>
          <w:lang w:val="en-GB"/>
        </w:rPr>
        <w:t xml:space="preserve">  </w:t>
      </w:r>
    </w:p>
    <w:p w14:paraId="7A04B5B4" w14:textId="77777777" w:rsidR="00F454FF" w:rsidRPr="00F454FF" w:rsidRDefault="00F454FF" w:rsidP="00F454FF">
      <w:pPr>
        <w:pStyle w:val="NoSpacing"/>
        <w:spacing w:line="360" w:lineRule="auto"/>
        <w:jc w:val="both"/>
        <w:rPr>
          <w:rFonts w:ascii="Times New Roman" w:hAnsi="Times New Roman" w:cs="Times New Roman"/>
          <w:b/>
          <w:bCs/>
          <w:sz w:val="24"/>
          <w:szCs w:val="24"/>
          <w:u w:val="single"/>
        </w:rPr>
      </w:pPr>
      <w:r w:rsidRPr="00F454FF">
        <w:rPr>
          <w:rFonts w:ascii="Times New Roman" w:hAnsi="Times New Roman" w:cs="Times New Roman"/>
          <w:b/>
          <w:bCs/>
          <w:sz w:val="24"/>
          <w:szCs w:val="24"/>
          <w:u w:val="single"/>
        </w:rPr>
        <w:t>Evaluation of Bids</w:t>
      </w:r>
    </w:p>
    <w:p w14:paraId="21BBA5EA" w14:textId="77777777" w:rsidR="00F454FF" w:rsidRPr="00F454FF" w:rsidRDefault="00F454FF" w:rsidP="00F454FF">
      <w:pPr>
        <w:pStyle w:val="NoSpacing"/>
        <w:spacing w:line="360" w:lineRule="auto"/>
        <w:jc w:val="both"/>
        <w:rPr>
          <w:rFonts w:ascii="Times New Roman" w:hAnsi="Times New Roman" w:cs="Times New Roman"/>
          <w:b/>
          <w:bCs/>
          <w:sz w:val="24"/>
          <w:szCs w:val="24"/>
          <w:u w:val="single"/>
        </w:rPr>
      </w:pPr>
      <w:r w:rsidRPr="00F454FF">
        <w:rPr>
          <w:rFonts w:ascii="Times New Roman" w:hAnsi="Times New Roman" w:cs="Times New Roman"/>
          <w:b/>
          <w:bCs/>
          <w:sz w:val="24"/>
          <w:szCs w:val="24"/>
          <w:u w:val="single"/>
        </w:rPr>
        <w:t>Evaluation of Bids Process</w:t>
      </w:r>
    </w:p>
    <w:p w14:paraId="36D8CEA9" w14:textId="77777777" w:rsidR="00F454FF" w:rsidRPr="00F454FF" w:rsidRDefault="00F454FF" w:rsidP="00F454FF">
      <w:pPr>
        <w:spacing w:line="360" w:lineRule="auto"/>
        <w:jc w:val="both"/>
        <w:rPr>
          <w:lang w:val="en-GB"/>
        </w:rPr>
      </w:pPr>
      <w:r w:rsidRPr="00F454FF">
        <w:rPr>
          <w:lang w:val="en-GB"/>
        </w:rPr>
        <w:t>The consultancy bids received under the Local Market Systems Analysis for the URRI project will be evaluated transparently, focusing on technical approach (40%), consultant qualifications (30%), financial proposal (20%), and contextual understanding (10%). Proposals must outline a clear methodology, demonstrate relevant qualifications and experience in Market systems development/ Making markets work for the poor (M4P), Livelihoods/ Private Sector Engagement, provide a cost-effective budget, and show knowledge of Uganda’s socio-economic and environmental context, including refugee-hosting challenges.</w:t>
      </w:r>
    </w:p>
    <w:p w14:paraId="367CFC44" w14:textId="77777777" w:rsidR="00F454FF" w:rsidRPr="00F454FF" w:rsidRDefault="00F454FF" w:rsidP="00F454FF">
      <w:pPr>
        <w:spacing w:before="240" w:line="360" w:lineRule="auto"/>
        <w:jc w:val="both"/>
        <w:rPr>
          <w:lang w:val="en-GB"/>
        </w:rPr>
      </w:pPr>
      <w:r w:rsidRPr="00F454FF">
        <w:rPr>
          <w:b/>
          <w:bCs/>
          <w:u w:val="single"/>
          <w:lang w:val="en-GB"/>
        </w:rPr>
        <w:t xml:space="preserve">Bid Shortlisting/Interviews/Feedback: </w:t>
      </w:r>
      <w:r w:rsidRPr="00F454FF">
        <w:rPr>
          <w:lang w:val="en-GB"/>
        </w:rPr>
        <w:t>only shortlisted candidates will be contacted.</w:t>
      </w:r>
      <w:r w:rsidRPr="00F454FF">
        <w:rPr>
          <w:b/>
          <w:bCs/>
          <w:u w:val="single"/>
          <w:lang w:val="en-GB"/>
        </w:rPr>
        <w:t xml:space="preserve"> </w:t>
      </w:r>
      <w:r w:rsidRPr="00F454FF">
        <w:rPr>
          <w:lang w:val="en-GB"/>
        </w:rPr>
        <w:t>Shortlisted consultants will be interviewed to assess their understanding, challenges, and timelines. Successful consultants will be emailed; unsuccessful bidders can request feedback from DCA.</w:t>
      </w:r>
    </w:p>
    <w:p w14:paraId="73E6927E" w14:textId="77777777" w:rsidR="00F454FF" w:rsidRPr="00F454FF" w:rsidRDefault="00F454FF" w:rsidP="00F454FF">
      <w:pPr>
        <w:spacing w:line="360" w:lineRule="auto"/>
        <w:jc w:val="both"/>
        <w:rPr>
          <w:lang w:val="en-GB"/>
        </w:rPr>
      </w:pPr>
    </w:p>
    <w:p w14:paraId="6F8EEB26" w14:textId="77777777" w:rsidR="00F454FF" w:rsidRPr="00F454FF" w:rsidRDefault="00F454FF" w:rsidP="00F454FF">
      <w:pPr>
        <w:spacing w:line="360" w:lineRule="auto"/>
        <w:jc w:val="both"/>
        <w:rPr>
          <w:lang w:val="en-GB"/>
        </w:rPr>
      </w:pPr>
    </w:p>
    <w:p w14:paraId="58E008EA" w14:textId="77777777" w:rsidR="00F454FF" w:rsidRPr="00F454FF" w:rsidRDefault="00F454FF" w:rsidP="00F454FF">
      <w:pPr>
        <w:spacing w:line="360" w:lineRule="auto"/>
        <w:jc w:val="both"/>
        <w:rPr>
          <w:lang w:val="en-GB"/>
        </w:rPr>
      </w:pPr>
    </w:p>
    <w:p w14:paraId="25C2D971" w14:textId="77777777" w:rsidR="00F454FF" w:rsidRPr="00F454FF" w:rsidRDefault="00F454FF" w:rsidP="00F454FF">
      <w:pPr>
        <w:spacing w:line="360" w:lineRule="auto"/>
        <w:jc w:val="both"/>
        <w:rPr>
          <w:lang w:val="en-GB"/>
        </w:rPr>
      </w:pPr>
    </w:p>
    <w:p w14:paraId="3F1C9520" w14:textId="77777777" w:rsidR="00F454FF" w:rsidRPr="00F454FF" w:rsidRDefault="00F454FF" w:rsidP="00F454FF">
      <w:pPr>
        <w:spacing w:line="360" w:lineRule="auto"/>
        <w:jc w:val="both"/>
        <w:rPr>
          <w:lang w:val="en-GB"/>
        </w:rPr>
      </w:pPr>
    </w:p>
    <w:p w14:paraId="4691B4A2" w14:textId="77777777" w:rsidR="00F454FF" w:rsidRPr="00F454FF" w:rsidRDefault="00F454FF" w:rsidP="00F454FF">
      <w:pPr>
        <w:spacing w:line="360" w:lineRule="auto"/>
        <w:jc w:val="both"/>
        <w:rPr>
          <w:lang w:val="en-GB"/>
        </w:rPr>
      </w:pPr>
    </w:p>
    <w:p w14:paraId="5ECB73AE" w14:textId="77777777" w:rsidR="00F454FF" w:rsidRPr="00F454FF" w:rsidRDefault="00F454FF" w:rsidP="00F454FF">
      <w:pPr>
        <w:spacing w:line="360" w:lineRule="auto"/>
        <w:jc w:val="both"/>
        <w:rPr>
          <w:lang w:val="en-GB"/>
        </w:rPr>
      </w:pPr>
    </w:p>
    <w:p w14:paraId="3E21C954" w14:textId="77777777" w:rsidR="00F454FF" w:rsidRDefault="00F454FF" w:rsidP="00F454FF">
      <w:pPr>
        <w:spacing w:line="360" w:lineRule="auto"/>
        <w:jc w:val="both"/>
        <w:rPr>
          <w:lang w:val="en-GB"/>
        </w:rPr>
      </w:pPr>
    </w:p>
    <w:p w14:paraId="41F35008" w14:textId="77777777" w:rsidR="003C4FA0" w:rsidRPr="00F454FF" w:rsidRDefault="003C4FA0" w:rsidP="00F454FF">
      <w:pPr>
        <w:spacing w:line="360" w:lineRule="auto"/>
        <w:jc w:val="both"/>
        <w:rPr>
          <w:lang w:val="en-GB"/>
        </w:rPr>
      </w:pPr>
    </w:p>
    <w:p w14:paraId="313583AB" w14:textId="77777777" w:rsidR="00F454FF" w:rsidRPr="00F454FF" w:rsidRDefault="00F454FF" w:rsidP="00F454FF">
      <w:pPr>
        <w:spacing w:line="360" w:lineRule="auto"/>
        <w:jc w:val="both"/>
        <w:rPr>
          <w:b/>
          <w:bCs/>
          <w:lang w:val="en-GB"/>
        </w:rPr>
      </w:pPr>
      <w:r w:rsidRPr="00F454FF">
        <w:rPr>
          <w:b/>
          <w:bCs/>
          <w:lang w:val="en-GB"/>
        </w:rPr>
        <w:t xml:space="preserve"> </w:t>
      </w:r>
    </w:p>
    <w:p w14:paraId="78BB1420" w14:textId="77777777" w:rsidR="00554E89" w:rsidRPr="00E033E8" w:rsidRDefault="00554E89" w:rsidP="00554E89">
      <w:pPr>
        <w:pStyle w:val="Heading3"/>
        <w:rPr>
          <w:szCs w:val="24"/>
        </w:rPr>
      </w:pPr>
      <w:r w:rsidRPr="00E033E8">
        <w:rPr>
          <w:szCs w:val="24"/>
        </w:rPr>
        <w:lastRenderedPageBreak/>
        <w:t xml:space="preserve">Annex </w:t>
      </w:r>
      <w:r w:rsidR="00FA03DC">
        <w:rPr>
          <w:szCs w:val="24"/>
        </w:rPr>
        <w:t>2</w:t>
      </w:r>
      <w:r w:rsidRPr="00E033E8">
        <w:rPr>
          <w:szCs w:val="24"/>
        </w:rPr>
        <w:t>: proposal submission form</w:t>
      </w:r>
    </w:p>
    <w:p w14:paraId="3C001539"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A3B0073" w14:textId="77777777"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48D2653" w14:textId="77777777" w:rsidR="00554E89" w:rsidRPr="00D8325A" w:rsidRDefault="00554E89"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12578BDF" w14:textId="77777777" w:rsidTr="00D64612">
        <w:tc>
          <w:tcPr>
            <w:tcW w:w="6048" w:type="dxa"/>
            <w:shd w:val="clear" w:color="auto" w:fill="F3F3F3"/>
          </w:tcPr>
          <w:p w14:paraId="6604233B"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47C8699F"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6E88D4C5"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0B4C3C" w14:paraId="223DEA11" w14:textId="77777777" w:rsidTr="00D64612">
        <w:tc>
          <w:tcPr>
            <w:tcW w:w="6048" w:type="dxa"/>
            <w:shd w:val="clear" w:color="auto" w:fill="F3F3F3"/>
          </w:tcPr>
          <w:p w14:paraId="439D98B1"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0FF79E5D" w14:textId="77777777" w:rsidR="00554E89" w:rsidRPr="00401F8D" w:rsidRDefault="00554E89" w:rsidP="00D64612">
            <w:pPr>
              <w:rPr>
                <w:rFonts w:ascii="Arial" w:hAnsi="Arial" w:cs="Arial"/>
                <w:sz w:val="20"/>
                <w:szCs w:val="20"/>
                <w:lang w:val="en-GB"/>
              </w:rPr>
            </w:pPr>
          </w:p>
        </w:tc>
        <w:tc>
          <w:tcPr>
            <w:tcW w:w="2281" w:type="dxa"/>
          </w:tcPr>
          <w:p w14:paraId="29830405" w14:textId="77777777" w:rsidR="00554E89" w:rsidRPr="00401F8D" w:rsidRDefault="00554E89" w:rsidP="00D64612">
            <w:pPr>
              <w:rPr>
                <w:rFonts w:ascii="Arial" w:hAnsi="Arial" w:cs="Arial"/>
                <w:sz w:val="20"/>
                <w:szCs w:val="20"/>
                <w:lang w:val="en-GB"/>
              </w:rPr>
            </w:pPr>
          </w:p>
        </w:tc>
      </w:tr>
      <w:tr w:rsidR="00554E89" w:rsidRPr="000B4C3C" w14:paraId="090C7096" w14:textId="77777777" w:rsidTr="00D64612">
        <w:tc>
          <w:tcPr>
            <w:tcW w:w="6048" w:type="dxa"/>
            <w:shd w:val="clear" w:color="auto" w:fill="F3F3F3"/>
          </w:tcPr>
          <w:p w14:paraId="3C495522"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6453D3B7" w14:textId="77777777" w:rsidR="00554E89" w:rsidRPr="00401F8D" w:rsidRDefault="00554E89" w:rsidP="00D64612">
            <w:pPr>
              <w:rPr>
                <w:rFonts w:ascii="Arial" w:hAnsi="Arial" w:cs="Arial"/>
                <w:sz w:val="20"/>
                <w:szCs w:val="20"/>
                <w:lang w:val="en-GB"/>
              </w:rPr>
            </w:pPr>
          </w:p>
        </w:tc>
        <w:tc>
          <w:tcPr>
            <w:tcW w:w="2281" w:type="dxa"/>
          </w:tcPr>
          <w:p w14:paraId="7EEDEF90" w14:textId="77777777" w:rsidR="00554E89" w:rsidRPr="00401F8D" w:rsidRDefault="00554E89" w:rsidP="00D64612">
            <w:pPr>
              <w:rPr>
                <w:rFonts w:ascii="Arial" w:hAnsi="Arial" w:cs="Arial"/>
                <w:sz w:val="20"/>
                <w:szCs w:val="20"/>
                <w:lang w:val="en-GB"/>
              </w:rPr>
            </w:pPr>
          </w:p>
        </w:tc>
      </w:tr>
      <w:tr w:rsidR="002A4F02" w:rsidRPr="00A9678F" w14:paraId="35A0B91D" w14:textId="77777777" w:rsidTr="00D64612">
        <w:tc>
          <w:tcPr>
            <w:tcW w:w="6048" w:type="dxa"/>
            <w:shd w:val="clear" w:color="auto" w:fill="F3F3F3"/>
          </w:tcPr>
          <w:p w14:paraId="3D47D4FA"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07C2544A" w14:textId="77777777" w:rsidR="002A4F02" w:rsidRPr="00A9678F" w:rsidRDefault="002A4F02" w:rsidP="00D64612">
            <w:pPr>
              <w:rPr>
                <w:rFonts w:ascii="Arial" w:hAnsi="Arial" w:cs="Arial"/>
                <w:b/>
                <w:sz w:val="20"/>
                <w:szCs w:val="20"/>
                <w:lang w:val="en-GB"/>
              </w:rPr>
            </w:pPr>
          </w:p>
        </w:tc>
        <w:tc>
          <w:tcPr>
            <w:tcW w:w="2281" w:type="dxa"/>
          </w:tcPr>
          <w:p w14:paraId="452849B7" w14:textId="77777777" w:rsidR="002A4F02" w:rsidRPr="00A9678F" w:rsidRDefault="002A4F02" w:rsidP="00D64612">
            <w:pPr>
              <w:rPr>
                <w:rFonts w:ascii="Arial" w:hAnsi="Arial" w:cs="Arial"/>
                <w:b/>
                <w:sz w:val="20"/>
                <w:szCs w:val="20"/>
                <w:lang w:val="en-GB"/>
              </w:rPr>
            </w:pPr>
          </w:p>
        </w:tc>
      </w:tr>
    </w:tbl>
    <w:p w14:paraId="71EA59E2" w14:textId="77777777" w:rsidR="00554E89" w:rsidRDefault="00554E89" w:rsidP="00554E89">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4C4F2314" w14:textId="77777777" w:rsidTr="00026CAD">
        <w:trPr>
          <w:cantSplit/>
        </w:trPr>
        <w:tc>
          <w:tcPr>
            <w:tcW w:w="9426" w:type="dxa"/>
            <w:gridSpan w:val="2"/>
            <w:shd w:val="pct10" w:color="auto" w:fill="auto"/>
          </w:tcPr>
          <w:p w14:paraId="468736D3"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3939BE20" w14:textId="77777777" w:rsidTr="00026CAD">
        <w:tc>
          <w:tcPr>
            <w:tcW w:w="3895" w:type="dxa"/>
          </w:tcPr>
          <w:p w14:paraId="13019BB9"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FBFB96F" w14:textId="77777777" w:rsidR="00554E89" w:rsidRPr="005C59E8" w:rsidRDefault="00554E89" w:rsidP="00D64612">
            <w:pPr>
              <w:rPr>
                <w:rFonts w:ascii="Arial" w:hAnsi="Arial" w:cs="Arial"/>
                <w:sz w:val="20"/>
                <w:szCs w:val="20"/>
                <w:lang w:val="en-GB"/>
              </w:rPr>
            </w:pPr>
          </w:p>
        </w:tc>
      </w:tr>
      <w:tr w:rsidR="00554E89" w:rsidRPr="005C59E8" w14:paraId="3EE6B4A6" w14:textId="77777777" w:rsidTr="00026CAD">
        <w:tc>
          <w:tcPr>
            <w:tcW w:w="3895" w:type="dxa"/>
          </w:tcPr>
          <w:p w14:paraId="773FB38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61D837EF" w14:textId="77777777" w:rsidR="00554E89" w:rsidRPr="005C59E8" w:rsidRDefault="00554E89" w:rsidP="00D64612">
            <w:pPr>
              <w:rPr>
                <w:rFonts w:ascii="Arial" w:hAnsi="Arial" w:cs="Arial"/>
                <w:sz w:val="20"/>
                <w:szCs w:val="20"/>
                <w:lang w:val="en-GB"/>
              </w:rPr>
            </w:pPr>
          </w:p>
        </w:tc>
      </w:tr>
      <w:tr w:rsidR="00554E89" w:rsidRPr="005C59E8" w14:paraId="58D7F079" w14:textId="77777777" w:rsidTr="00026CAD">
        <w:tc>
          <w:tcPr>
            <w:tcW w:w="3895" w:type="dxa"/>
          </w:tcPr>
          <w:p w14:paraId="33AD229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1413DB7C" w14:textId="77777777" w:rsidR="00554E89" w:rsidRPr="005C59E8" w:rsidRDefault="00554E89" w:rsidP="00D64612">
            <w:pPr>
              <w:rPr>
                <w:rFonts w:ascii="Arial" w:hAnsi="Arial" w:cs="Arial"/>
                <w:sz w:val="20"/>
                <w:szCs w:val="20"/>
                <w:lang w:val="en-GB"/>
              </w:rPr>
            </w:pPr>
          </w:p>
        </w:tc>
      </w:tr>
      <w:tr w:rsidR="00554E89" w:rsidRPr="005C59E8" w14:paraId="687B74E3" w14:textId="77777777" w:rsidTr="00026CAD">
        <w:tc>
          <w:tcPr>
            <w:tcW w:w="3895" w:type="dxa"/>
          </w:tcPr>
          <w:p w14:paraId="6F31364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4DFC70AD" w14:textId="77777777" w:rsidR="00554E89" w:rsidRPr="005C59E8" w:rsidRDefault="00554E89" w:rsidP="00D64612">
            <w:pPr>
              <w:rPr>
                <w:rFonts w:ascii="Arial" w:hAnsi="Arial" w:cs="Arial"/>
                <w:sz w:val="20"/>
                <w:szCs w:val="20"/>
                <w:lang w:val="en-GB"/>
              </w:rPr>
            </w:pPr>
          </w:p>
        </w:tc>
      </w:tr>
      <w:tr w:rsidR="00554E89" w:rsidRPr="005C59E8" w14:paraId="1938882D" w14:textId="77777777" w:rsidTr="00026CAD">
        <w:tc>
          <w:tcPr>
            <w:tcW w:w="3895" w:type="dxa"/>
          </w:tcPr>
          <w:p w14:paraId="634012B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C1ABFB0" w14:textId="77777777" w:rsidR="00554E89" w:rsidRPr="005C59E8" w:rsidRDefault="00554E89" w:rsidP="00D64612">
            <w:pPr>
              <w:rPr>
                <w:rFonts w:ascii="Arial" w:hAnsi="Arial" w:cs="Arial"/>
                <w:sz w:val="20"/>
                <w:szCs w:val="20"/>
                <w:lang w:val="en-GB"/>
              </w:rPr>
            </w:pPr>
          </w:p>
        </w:tc>
      </w:tr>
      <w:tr w:rsidR="00554E89" w:rsidRPr="005C59E8" w14:paraId="0FCE9BBB" w14:textId="77777777" w:rsidTr="00026CAD">
        <w:tc>
          <w:tcPr>
            <w:tcW w:w="3895" w:type="dxa"/>
          </w:tcPr>
          <w:p w14:paraId="28CCD388" w14:textId="77777777" w:rsidR="00554E89" w:rsidRPr="005C59E8" w:rsidRDefault="00554E89" w:rsidP="00D64612">
            <w:pPr>
              <w:rPr>
                <w:rFonts w:ascii="Arial" w:hAnsi="Arial" w:cs="Arial"/>
                <w:sz w:val="20"/>
                <w:szCs w:val="20"/>
                <w:lang w:val="en-GB"/>
              </w:rPr>
            </w:pPr>
          </w:p>
        </w:tc>
        <w:tc>
          <w:tcPr>
            <w:tcW w:w="5531" w:type="dxa"/>
          </w:tcPr>
          <w:p w14:paraId="54DBD030" w14:textId="77777777" w:rsidR="00554E89" w:rsidRPr="005C59E8" w:rsidRDefault="00554E89" w:rsidP="00D64612">
            <w:pPr>
              <w:rPr>
                <w:rFonts w:ascii="Arial" w:hAnsi="Arial" w:cs="Arial"/>
                <w:sz w:val="20"/>
                <w:szCs w:val="20"/>
                <w:lang w:val="en-GB"/>
              </w:rPr>
            </w:pPr>
          </w:p>
        </w:tc>
      </w:tr>
      <w:tr w:rsidR="00554E89" w:rsidRPr="005C59E8" w14:paraId="71D49D33" w14:textId="77777777" w:rsidTr="00026CAD">
        <w:tc>
          <w:tcPr>
            <w:tcW w:w="3895" w:type="dxa"/>
          </w:tcPr>
          <w:p w14:paraId="043903B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1A4F5DF7" w14:textId="77777777" w:rsidR="00554E89" w:rsidRPr="005C59E8" w:rsidRDefault="00554E89" w:rsidP="00D64612">
            <w:pPr>
              <w:rPr>
                <w:rFonts w:ascii="Arial" w:hAnsi="Arial" w:cs="Arial"/>
                <w:sz w:val="20"/>
                <w:szCs w:val="20"/>
                <w:lang w:val="en-GB"/>
              </w:rPr>
            </w:pPr>
          </w:p>
        </w:tc>
      </w:tr>
      <w:tr w:rsidR="00554E89" w:rsidRPr="005C59E8" w14:paraId="378C42FA" w14:textId="77777777" w:rsidTr="00026CAD">
        <w:tc>
          <w:tcPr>
            <w:tcW w:w="3895" w:type="dxa"/>
          </w:tcPr>
          <w:p w14:paraId="049FB0E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7D516B3F" w14:textId="77777777" w:rsidR="00554E89" w:rsidRPr="005C59E8" w:rsidRDefault="00554E89" w:rsidP="00D64612">
            <w:pPr>
              <w:rPr>
                <w:rFonts w:ascii="Arial" w:hAnsi="Arial" w:cs="Arial"/>
                <w:sz w:val="20"/>
                <w:szCs w:val="20"/>
                <w:lang w:val="en-GB"/>
              </w:rPr>
            </w:pPr>
          </w:p>
        </w:tc>
      </w:tr>
      <w:tr w:rsidR="00554E89" w:rsidRPr="005C59E8" w14:paraId="6046F090" w14:textId="77777777" w:rsidTr="00026CAD">
        <w:tc>
          <w:tcPr>
            <w:tcW w:w="3895" w:type="dxa"/>
          </w:tcPr>
          <w:p w14:paraId="1AF24AA9"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5C270711" w14:textId="77777777" w:rsidR="00554E89" w:rsidRPr="005C59E8" w:rsidRDefault="00554E89" w:rsidP="00D64612">
            <w:pPr>
              <w:rPr>
                <w:rFonts w:ascii="Arial" w:hAnsi="Arial" w:cs="Arial"/>
                <w:sz w:val="20"/>
                <w:szCs w:val="20"/>
                <w:lang w:val="en-GB"/>
              </w:rPr>
            </w:pPr>
          </w:p>
        </w:tc>
      </w:tr>
      <w:tr w:rsidR="00554E89" w:rsidRPr="005C59E8" w14:paraId="665D2F76" w14:textId="77777777" w:rsidTr="00026CAD">
        <w:tc>
          <w:tcPr>
            <w:tcW w:w="3895" w:type="dxa"/>
          </w:tcPr>
          <w:p w14:paraId="1C87B8E7" w14:textId="77777777" w:rsidR="00554E89" w:rsidRPr="005C59E8" w:rsidRDefault="00554E89" w:rsidP="00D64612">
            <w:pPr>
              <w:rPr>
                <w:rFonts w:ascii="Arial" w:hAnsi="Arial" w:cs="Arial"/>
                <w:sz w:val="20"/>
                <w:szCs w:val="20"/>
                <w:lang w:val="en-GB"/>
              </w:rPr>
            </w:pPr>
          </w:p>
        </w:tc>
        <w:tc>
          <w:tcPr>
            <w:tcW w:w="5531" w:type="dxa"/>
          </w:tcPr>
          <w:p w14:paraId="1DCD41AC" w14:textId="77777777" w:rsidR="00554E89" w:rsidRPr="005C59E8" w:rsidRDefault="00554E89" w:rsidP="00D64612">
            <w:pPr>
              <w:rPr>
                <w:rFonts w:ascii="Arial" w:hAnsi="Arial" w:cs="Arial"/>
                <w:sz w:val="20"/>
                <w:szCs w:val="20"/>
                <w:lang w:val="en-GB"/>
              </w:rPr>
            </w:pPr>
          </w:p>
        </w:tc>
      </w:tr>
      <w:tr w:rsidR="00554E89" w:rsidRPr="005C59E8" w14:paraId="3B2B50B6" w14:textId="77777777" w:rsidTr="00026CAD">
        <w:tc>
          <w:tcPr>
            <w:tcW w:w="3895" w:type="dxa"/>
          </w:tcPr>
          <w:p w14:paraId="1FF2A2C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3A5A7445" w14:textId="77777777" w:rsidR="00554E89" w:rsidRPr="005C59E8" w:rsidRDefault="00554E89" w:rsidP="00D64612">
            <w:pPr>
              <w:rPr>
                <w:rFonts w:ascii="Arial" w:hAnsi="Arial" w:cs="Arial"/>
                <w:sz w:val="20"/>
                <w:szCs w:val="20"/>
                <w:lang w:val="en-GB"/>
              </w:rPr>
            </w:pPr>
          </w:p>
        </w:tc>
      </w:tr>
    </w:tbl>
    <w:p w14:paraId="07C42133"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AE198C6" w14:textId="77777777" w:rsidTr="00026CAD">
        <w:tc>
          <w:tcPr>
            <w:tcW w:w="9464" w:type="dxa"/>
            <w:gridSpan w:val="5"/>
            <w:shd w:val="pct10" w:color="auto" w:fill="FFFFFF"/>
          </w:tcPr>
          <w:p w14:paraId="0A3A5528"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7734A6B3" w14:textId="77777777" w:rsidTr="00026CAD">
        <w:tc>
          <w:tcPr>
            <w:tcW w:w="1955" w:type="dxa"/>
            <w:shd w:val="pct10" w:color="auto" w:fill="FFFFFF"/>
          </w:tcPr>
          <w:p w14:paraId="3BAEDB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E254D1A"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380BAA20"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328A52A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7F90F5DA"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39E6CCBE" w14:textId="77777777" w:rsidTr="00026CAD">
        <w:tc>
          <w:tcPr>
            <w:tcW w:w="1955" w:type="dxa"/>
          </w:tcPr>
          <w:p w14:paraId="39EC20A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32ACA73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97C3F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D44E20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69FC21F"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04C205A" w14:textId="77777777" w:rsidTr="00026CAD">
        <w:tc>
          <w:tcPr>
            <w:tcW w:w="1955" w:type="dxa"/>
          </w:tcPr>
          <w:p w14:paraId="664978AD"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BA7750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240F11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6D187B"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450F17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72AAE11" w14:textId="77777777" w:rsidTr="00026CAD">
        <w:tc>
          <w:tcPr>
            <w:tcW w:w="1955" w:type="dxa"/>
          </w:tcPr>
          <w:p w14:paraId="0381C01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3B1F57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D229B4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3ACAE0E"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29E1F7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93047F2" w14:textId="77777777" w:rsidTr="00026CAD">
        <w:tc>
          <w:tcPr>
            <w:tcW w:w="1955" w:type="dxa"/>
          </w:tcPr>
          <w:p w14:paraId="0B6489BD"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B04CDA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2532F0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C3F256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D8B044A" w14:textId="77777777" w:rsidR="00554E89" w:rsidRPr="009377D0" w:rsidRDefault="00554E89" w:rsidP="00D64612">
            <w:pPr>
              <w:autoSpaceDE w:val="0"/>
              <w:autoSpaceDN w:val="0"/>
              <w:adjustRightInd w:val="0"/>
              <w:rPr>
                <w:rFonts w:ascii="Arial" w:hAnsi="Arial" w:cs="Arial"/>
                <w:sz w:val="20"/>
                <w:szCs w:val="20"/>
                <w:lang w:val="en-GB"/>
              </w:rPr>
            </w:pPr>
          </w:p>
        </w:tc>
      </w:tr>
    </w:tbl>
    <w:p w14:paraId="4C45108A" w14:textId="77777777" w:rsidR="00554E89" w:rsidRDefault="00554E89" w:rsidP="00554E89">
      <w:pPr>
        <w:rPr>
          <w:rFonts w:ascii="Arial" w:hAnsi="Arial" w:cs="Arial"/>
          <w:sz w:val="20"/>
          <w:szCs w:val="20"/>
          <w:lang w:val="en-GB"/>
        </w:rPr>
      </w:pPr>
    </w:p>
    <w:p w14:paraId="10986144"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0D82D18" w14:textId="77777777" w:rsidR="00983C24" w:rsidRDefault="00983C24" w:rsidP="00554E89">
      <w:pPr>
        <w:rPr>
          <w:rFonts w:ascii="Arial" w:hAnsi="Arial" w:cs="Arial"/>
          <w:sz w:val="20"/>
          <w:szCs w:val="20"/>
          <w:lang w:val="en-GB"/>
        </w:rPr>
      </w:pPr>
    </w:p>
    <w:p w14:paraId="4046BED2"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F454FF">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F454FF">
        <w:rPr>
          <w:rFonts w:ascii="Arial" w:hAnsi="Arial" w:cs="Arial"/>
          <w:sz w:val="20"/>
          <w:szCs w:val="20"/>
          <w:lang w:val="en-GB"/>
        </w:rPr>
        <w:t>A.</w:t>
      </w:r>
      <w:r w:rsidR="00F454FF" w:rsidRPr="00F454FF">
        <w:rPr>
          <w:rFonts w:ascii="Arial" w:hAnsi="Arial" w:cs="Arial"/>
          <w:sz w:val="20"/>
          <w:szCs w:val="20"/>
          <w:lang w:val="en-GB"/>
        </w:rPr>
        <w:t>8</w:t>
      </w:r>
      <w:r w:rsidR="00CE553B" w:rsidRPr="00F454FF">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7513549B"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01A1A1BE"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F454FF" w:rsidRPr="00013C0B">
        <w:rPr>
          <w:rFonts w:ascii="Arial" w:hAnsi="Arial" w:cs="Arial"/>
          <w:sz w:val="20"/>
          <w:szCs w:val="20"/>
          <w:lang w:val="en-GB"/>
        </w:rPr>
        <w:t>DCA/URRI/2025/00</w:t>
      </w:r>
      <w:r w:rsidR="00F454FF">
        <w:rPr>
          <w:rFonts w:ascii="Arial" w:hAnsi="Arial" w:cs="Arial"/>
          <w:sz w:val="20"/>
          <w:szCs w:val="20"/>
          <w:lang w:val="en-GB"/>
        </w:rPr>
        <w:t xml:space="preserve">2 </w:t>
      </w:r>
      <w:r w:rsidRPr="005C59E8">
        <w:rPr>
          <w:rFonts w:ascii="Arial" w:hAnsi="Arial" w:cs="Arial"/>
          <w:sz w:val="20"/>
          <w:szCs w:val="20"/>
          <w:lang w:val="en-GB"/>
        </w:rPr>
        <w:t xml:space="preserve">for </w:t>
      </w:r>
      <w:r w:rsidR="00F454FF" w:rsidRPr="009F4F20">
        <w:rPr>
          <w:rFonts w:ascii="Arial" w:hAnsi="Arial" w:cs="Arial"/>
          <w:sz w:val="20"/>
          <w:szCs w:val="20"/>
          <w:lang w:val="en-GB"/>
        </w:rPr>
        <w:t>Consultancy</w:t>
      </w:r>
      <w:r w:rsidR="00F454FF">
        <w:rPr>
          <w:rFonts w:ascii="Arial" w:hAnsi="Arial" w:cs="Arial"/>
          <w:sz w:val="20"/>
          <w:szCs w:val="20"/>
          <w:lang w:val="en-GB"/>
        </w:rPr>
        <w:t xml:space="preserve"> - </w:t>
      </w:r>
      <w:r w:rsidR="00F454FF" w:rsidRPr="009F4F20">
        <w:rPr>
          <w:rFonts w:ascii="Arial" w:hAnsi="Arial" w:cs="Arial"/>
          <w:sz w:val="20"/>
          <w:szCs w:val="20"/>
          <w:lang w:val="en-GB"/>
        </w:rPr>
        <w:t>Local Market System Analysis</w:t>
      </w:r>
      <w:r w:rsidR="00F454FF">
        <w:rPr>
          <w:rFonts w:ascii="Arial" w:hAnsi="Arial" w:cs="Arial"/>
          <w:sz w:val="20"/>
          <w:szCs w:val="20"/>
          <w:lang w:val="en-GB"/>
        </w:rPr>
        <w:t>,</w:t>
      </w:r>
      <w:r w:rsidR="00F454FF" w:rsidRPr="005C59E8">
        <w:rPr>
          <w:rFonts w:ascii="Arial" w:hAnsi="Arial" w:cs="Arial"/>
          <w:sz w:val="20"/>
          <w:szCs w:val="20"/>
          <w:lang w:val="en-GB"/>
        </w:rPr>
        <w:t xml:space="preserve"> </w:t>
      </w:r>
      <w:r w:rsidRPr="005C59E8">
        <w:rPr>
          <w:rFonts w:ascii="Arial" w:hAnsi="Arial" w:cs="Arial"/>
          <w:sz w:val="20"/>
          <w:szCs w:val="20"/>
          <w:lang w:val="en-GB"/>
        </w:rPr>
        <w:t xml:space="preserve">dated </w:t>
      </w:r>
      <w:r w:rsidR="00F454FF">
        <w:rPr>
          <w:rFonts w:ascii="Arial" w:hAnsi="Arial" w:cs="Arial"/>
          <w:sz w:val="20"/>
          <w:szCs w:val="20"/>
          <w:lang w:val="en-GB"/>
        </w:rPr>
        <w:t>28.03.24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0C6AB00" w14:textId="77777777" w:rsidR="00554E89" w:rsidRPr="005C59E8" w:rsidRDefault="00554E89" w:rsidP="00554E89">
      <w:pPr>
        <w:autoSpaceDE w:val="0"/>
        <w:autoSpaceDN w:val="0"/>
        <w:adjustRightInd w:val="0"/>
        <w:rPr>
          <w:rFonts w:ascii="Arial" w:hAnsi="Arial" w:cs="Arial"/>
          <w:sz w:val="20"/>
          <w:szCs w:val="20"/>
          <w:lang w:val="en-GB"/>
        </w:rPr>
      </w:pPr>
    </w:p>
    <w:p w14:paraId="509AE296"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60F373B0" w14:textId="77777777" w:rsidR="00554E89" w:rsidRPr="005C59E8" w:rsidRDefault="00554E89" w:rsidP="00554E89">
      <w:pPr>
        <w:autoSpaceDE w:val="0"/>
        <w:autoSpaceDN w:val="0"/>
        <w:adjustRightInd w:val="0"/>
        <w:rPr>
          <w:rFonts w:ascii="Arial" w:hAnsi="Arial" w:cs="Arial"/>
          <w:sz w:val="20"/>
          <w:szCs w:val="20"/>
          <w:lang w:val="en-GB"/>
        </w:rPr>
      </w:pPr>
    </w:p>
    <w:p w14:paraId="76AA0B57"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7481F1BA" w14:textId="77777777" w:rsidR="00BE0146" w:rsidRDefault="00BE0146" w:rsidP="00A77EC8">
      <w:pPr>
        <w:autoSpaceDE w:val="0"/>
        <w:autoSpaceDN w:val="0"/>
        <w:adjustRightInd w:val="0"/>
        <w:ind w:left="720"/>
        <w:rPr>
          <w:rFonts w:ascii="Arial" w:hAnsi="Arial" w:cs="Arial"/>
          <w:sz w:val="20"/>
          <w:szCs w:val="20"/>
          <w:lang w:val="en-GB"/>
        </w:rPr>
      </w:pPr>
    </w:p>
    <w:p w14:paraId="382366C7"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412AC406" w14:textId="77777777" w:rsidR="00B02D38" w:rsidRPr="005C59E8" w:rsidRDefault="00B02D38" w:rsidP="00A77EC8">
      <w:pPr>
        <w:autoSpaceDE w:val="0"/>
        <w:autoSpaceDN w:val="0"/>
        <w:adjustRightInd w:val="0"/>
        <w:rPr>
          <w:rFonts w:ascii="Arial" w:hAnsi="Arial" w:cs="Arial"/>
          <w:sz w:val="20"/>
          <w:szCs w:val="20"/>
          <w:lang w:val="en-GB"/>
        </w:rPr>
      </w:pPr>
    </w:p>
    <w:p w14:paraId="20AEEAF4"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p>
    <w:p w14:paraId="71786522" w14:textId="77777777" w:rsidR="00554E89" w:rsidRPr="005C59E8" w:rsidRDefault="00554E89" w:rsidP="00554E89">
      <w:pPr>
        <w:autoSpaceDE w:val="0"/>
        <w:autoSpaceDN w:val="0"/>
        <w:adjustRightInd w:val="0"/>
        <w:rPr>
          <w:rFonts w:ascii="Arial" w:hAnsi="Arial" w:cs="Arial"/>
          <w:sz w:val="20"/>
          <w:szCs w:val="20"/>
          <w:lang w:val="en-GB"/>
        </w:rPr>
      </w:pPr>
    </w:p>
    <w:p w14:paraId="32CCC908"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7548FF29" w14:textId="77777777" w:rsidR="00554E89" w:rsidRPr="005C59E8" w:rsidRDefault="00554E89" w:rsidP="00554E89">
      <w:pPr>
        <w:autoSpaceDE w:val="0"/>
        <w:autoSpaceDN w:val="0"/>
        <w:adjustRightInd w:val="0"/>
        <w:rPr>
          <w:rFonts w:ascii="Arial" w:hAnsi="Arial" w:cs="Arial"/>
          <w:sz w:val="20"/>
          <w:szCs w:val="20"/>
          <w:lang w:val="en-GB"/>
        </w:rPr>
      </w:pPr>
    </w:p>
    <w:p w14:paraId="0C71BE23"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F454FF">
        <w:rPr>
          <w:rFonts w:ascii="Arial" w:hAnsi="Arial" w:cs="Arial"/>
          <w:sz w:val="20"/>
          <w:szCs w:val="20"/>
          <w:lang w:val="en-GB"/>
        </w:rPr>
        <w:t>4</w:t>
      </w:r>
      <w:r w:rsidR="00244244">
        <w:rPr>
          <w:rFonts w:ascii="Arial" w:hAnsi="Arial" w:cs="Arial"/>
          <w:sz w:val="20"/>
          <w:szCs w:val="20"/>
          <w:lang w:val="en-GB"/>
        </w:rPr>
        <w:t>.</w:t>
      </w:r>
    </w:p>
    <w:p w14:paraId="0297EA1C"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18FCD9CA"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373BD4E8" w14:textId="77777777" w:rsidR="00C910EB" w:rsidRDefault="00C910EB" w:rsidP="00554E89">
      <w:pPr>
        <w:autoSpaceDE w:val="0"/>
        <w:autoSpaceDN w:val="0"/>
        <w:adjustRightInd w:val="0"/>
        <w:ind w:left="360"/>
        <w:rPr>
          <w:rFonts w:ascii="Arial" w:hAnsi="Arial" w:cs="Arial"/>
          <w:sz w:val="20"/>
          <w:szCs w:val="20"/>
          <w:lang w:val="en-GB"/>
        </w:rPr>
      </w:pPr>
    </w:p>
    <w:p w14:paraId="0D638D72" w14:textId="77777777" w:rsidR="00C910EB" w:rsidRPr="005C59E8" w:rsidRDefault="00C910EB" w:rsidP="00554E89">
      <w:pPr>
        <w:autoSpaceDE w:val="0"/>
        <w:autoSpaceDN w:val="0"/>
        <w:adjustRightInd w:val="0"/>
        <w:ind w:left="360"/>
        <w:rPr>
          <w:rFonts w:ascii="Arial" w:hAnsi="Arial" w:cs="Arial"/>
          <w:sz w:val="20"/>
          <w:szCs w:val="20"/>
          <w:lang w:val="en-GB"/>
        </w:rPr>
      </w:pPr>
    </w:p>
    <w:p w14:paraId="3F35F4A1"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13F69065"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50E263D"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ADDF12A"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6F79AD99" w14:textId="77777777" w:rsidR="00554E89" w:rsidRDefault="00554E89" w:rsidP="00554E89">
      <w:pPr>
        <w:autoSpaceDE w:val="0"/>
        <w:autoSpaceDN w:val="0"/>
        <w:adjustRightInd w:val="0"/>
        <w:rPr>
          <w:rFonts w:ascii="Arial" w:hAnsi="Arial" w:cs="Arial"/>
          <w:sz w:val="20"/>
          <w:szCs w:val="20"/>
          <w:lang w:val="en-GB"/>
        </w:rPr>
      </w:pPr>
    </w:p>
    <w:p w14:paraId="2A05C284"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0FD11DC1" w14:textId="77777777" w:rsidTr="00D64612">
        <w:tc>
          <w:tcPr>
            <w:tcW w:w="2451" w:type="dxa"/>
          </w:tcPr>
          <w:p w14:paraId="3A040637"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76F31AA"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3817EE3" w14:textId="77777777" w:rsidTr="00D64612">
        <w:tc>
          <w:tcPr>
            <w:tcW w:w="2451" w:type="dxa"/>
          </w:tcPr>
          <w:p w14:paraId="646F242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6CB622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8240152" w14:textId="77777777" w:rsidTr="00D64612">
        <w:tc>
          <w:tcPr>
            <w:tcW w:w="2451" w:type="dxa"/>
          </w:tcPr>
          <w:p w14:paraId="69ED8295"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57B7903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A48BD52" w14:textId="77777777" w:rsidTr="00D64612">
        <w:tc>
          <w:tcPr>
            <w:tcW w:w="2451" w:type="dxa"/>
          </w:tcPr>
          <w:p w14:paraId="585365E1"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1278405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CF2F875" w14:textId="77777777" w:rsidTr="00D64612">
        <w:tc>
          <w:tcPr>
            <w:tcW w:w="2451" w:type="dxa"/>
          </w:tcPr>
          <w:p w14:paraId="4393AE5B"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1394C26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C830BDB" w14:textId="77777777" w:rsidTr="00D64612">
        <w:tc>
          <w:tcPr>
            <w:tcW w:w="2451" w:type="dxa"/>
          </w:tcPr>
          <w:p w14:paraId="20327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4A1F4411" w14:textId="77777777" w:rsidR="00554E89" w:rsidRPr="005C59E8" w:rsidRDefault="00554E89" w:rsidP="00D64612">
            <w:pPr>
              <w:autoSpaceDE w:val="0"/>
              <w:autoSpaceDN w:val="0"/>
              <w:adjustRightInd w:val="0"/>
              <w:rPr>
                <w:rFonts w:ascii="Arial" w:hAnsi="Arial" w:cs="Arial"/>
                <w:b/>
                <w:sz w:val="20"/>
                <w:szCs w:val="20"/>
                <w:lang w:val="en-GB"/>
              </w:rPr>
            </w:pPr>
          </w:p>
        </w:tc>
      </w:tr>
    </w:tbl>
    <w:p w14:paraId="3A6A9591"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25F8C0AE" w14:textId="484742E3" w:rsidR="0058005A" w:rsidRPr="005C59E8" w:rsidRDefault="008E63CE" w:rsidP="0058005A">
      <w:pPr>
        <w:jc w:val="both"/>
        <w:rPr>
          <w:rFonts w:ascii="Arial" w:hAnsi="Arial" w:cs="Arial"/>
          <w:b/>
          <w:caps/>
          <w:sz w:val="14"/>
          <w:szCs w:val="16"/>
          <w:lang w:val="en-GB"/>
        </w:rPr>
      </w:pPr>
      <w:bookmarkStart w:id="1" w:name="_Ref28418659"/>
      <w:bookmarkStart w:id="2" w:name="_Toc110316558"/>
      <w:r>
        <w:rPr>
          <w:noProof/>
        </w:rPr>
        <w:lastRenderedPageBreak/>
        <mc:AlternateContent>
          <mc:Choice Requires="wps">
            <w:drawing>
              <wp:anchor distT="0" distB="0" distL="114300" distR="114300" simplePos="0" relativeHeight="251656704" behindDoc="0" locked="0" layoutInCell="1" allowOverlap="1" wp14:anchorId="7548EF3D" wp14:editId="630169DE">
                <wp:simplePos x="0" y="0"/>
                <wp:positionH relativeFrom="margin">
                  <wp:posOffset>-68580</wp:posOffset>
                </wp:positionH>
                <wp:positionV relativeFrom="paragraph">
                  <wp:posOffset>-165735</wp:posOffset>
                </wp:positionV>
                <wp:extent cx="6210300" cy="571500"/>
                <wp:effectExtent l="0" t="0" r="0" b="0"/>
                <wp:wrapSquare wrapText="bothSides"/>
                <wp:docPr id="21024288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6473D32" w14:textId="77777777"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F454FF">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6038C3E"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EF3D"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66473D32" w14:textId="77777777"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F454FF">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6038C3E"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5304A75B"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74952738"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90E9565"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5F85F584"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128C124"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0386430C" w14:textId="77777777" w:rsidR="0058005A" w:rsidRPr="005C59E8" w:rsidRDefault="0058005A" w:rsidP="0058005A">
      <w:pPr>
        <w:jc w:val="both"/>
        <w:rPr>
          <w:rFonts w:ascii="Arial" w:hAnsi="Arial" w:cs="Arial"/>
          <w:sz w:val="14"/>
          <w:szCs w:val="16"/>
          <w:lang w:val="en-GB"/>
        </w:rPr>
      </w:pPr>
    </w:p>
    <w:p w14:paraId="50C6C2FA"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7432E3AF"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5F559BDF" w14:textId="77777777" w:rsidR="0058005A" w:rsidRPr="005C59E8" w:rsidRDefault="0058005A" w:rsidP="0058005A">
      <w:pPr>
        <w:jc w:val="both"/>
        <w:rPr>
          <w:rFonts w:ascii="Arial" w:hAnsi="Arial" w:cs="Arial"/>
          <w:sz w:val="14"/>
          <w:szCs w:val="16"/>
          <w:lang w:val="en-GB"/>
        </w:rPr>
      </w:pPr>
    </w:p>
    <w:p w14:paraId="7249980B"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0C5ADCA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4CEBF11" w14:textId="77777777" w:rsidR="0058005A" w:rsidRPr="005C59E8" w:rsidRDefault="0058005A" w:rsidP="0058005A">
      <w:pPr>
        <w:pStyle w:val="Style1"/>
        <w:spacing w:before="0" w:after="0"/>
        <w:jc w:val="both"/>
        <w:outlineLvl w:val="0"/>
        <w:rPr>
          <w:rFonts w:cs="Arial"/>
          <w:sz w:val="14"/>
          <w:szCs w:val="14"/>
        </w:rPr>
      </w:pPr>
    </w:p>
    <w:p w14:paraId="5A84B9F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30DEAA1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93130FD" w14:textId="77777777" w:rsidR="0058005A" w:rsidRPr="005C59E8" w:rsidRDefault="0058005A" w:rsidP="0058005A">
      <w:pPr>
        <w:jc w:val="both"/>
        <w:rPr>
          <w:rFonts w:ascii="Arial" w:hAnsi="Arial" w:cs="Arial"/>
          <w:sz w:val="14"/>
          <w:szCs w:val="14"/>
          <w:lang w:val="en-GB"/>
        </w:rPr>
      </w:pPr>
    </w:p>
    <w:p w14:paraId="1F314F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41D3EDCC" w14:textId="77777777" w:rsidR="0058005A" w:rsidRPr="005C59E8" w:rsidRDefault="0058005A" w:rsidP="0058005A">
      <w:pPr>
        <w:pStyle w:val="Style1"/>
        <w:spacing w:before="0" w:after="0"/>
        <w:jc w:val="both"/>
        <w:outlineLvl w:val="0"/>
        <w:rPr>
          <w:rFonts w:cs="Arial"/>
          <w:sz w:val="14"/>
          <w:szCs w:val="14"/>
        </w:rPr>
      </w:pPr>
    </w:p>
    <w:p w14:paraId="7A56758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1E70A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78E2130" w14:textId="77777777" w:rsidR="0058005A" w:rsidRPr="005C59E8" w:rsidRDefault="0058005A" w:rsidP="0058005A">
      <w:pPr>
        <w:jc w:val="both"/>
        <w:rPr>
          <w:rFonts w:ascii="Arial" w:hAnsi="Arial" w:cs="Arial"/>
          <w:sz w:val="14"/>
          <w:szCs w:val="14"/>
          <w:lang w:val="en-GB"/>
        </w:rPr>
      </w:pPr>
    </w:p>
    <w:p w14:paraId="229C2294"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5AE750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76FD66FB" w14:textId="77777777" w:rsidR="0058005A" w:rsidRPr="005C59E8" w:rsidRDefault="0058005A" w:rsidP="0058005A">
      <w:pPr>
        <w:jc w:val="both"/>
        <w:rPr>
          <w:rFonts w:ascii="Arial" w:hAnsi="Arial" w:cs="Arial"/>
          <w:sz w:val="14"/>
          <w:szCs w:val="14"/>
          <w:lang w:val="en-GB"/>
        </w:rPr>
      </w:pPr>
    </w:p>
    <w:p w14:paraId="7264A7F0"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1A8B8CA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76A00D94" w14:textId="77777777" w:rsidR="0058005A" w:rsidRPr="005C59E8" w:rsidRDefault="0058005A" w:rsidP="0058005A">
      <w:pPr>
        <w:jc w:val="both"/>
        <w:rPr>
          <w:rFonts w:ascii="Arial" w:hAnsi="Arial" w:cs="Arial"/>
          <w:sz w:val="14"/>
          <w:szCs w:val="14"/>
          <w:lang w:val="en-GB"/>
        </w:rPr>
      </w:pPr>
    </w:p>
    <w:p w14:paraId="7535CCF7"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2C0516A5" w14:textId="77777777" w:rsidR="0058005A" w:rsidRDefault="0058005A" w:rsidP="0058005A">
      <w:pPr>
        <w:rPr>
          <w:rFonts w:ascii="Arial" w:hAnsi="Arial" w:cs="Arial"/>
          <w:b/>
          <w:sz w:val="14"/>
          <w:szCs w:val="14"/>
          <w:lang w:val="en-GB"/>
        </w:rPr>
      </w:pPr>
    </w:p>
    <w:p w14:paraId="5A42759B"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2A6A7F4"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0E862405" w14:textId="77777777" w:rsidR="0058005A" w:rsidRPr="005C59E8" w:rsidRDefault="0058005A" w:rsidP="0058005A">
      <w:pPr>
        <w:jc w:val="both"/>
        <w:rPr>
          <w:rFonts w:ascii="Arial" w:hAnsi="Arial" w:cs="Arial"/>
          <w:sz w:val="14"/>
          <w:szCs w:val="14"/>
          <w:lang w:val="en-GB"/>
        </w:rPr>
      </w:pPr>
    </w:p>
    <w:p w14:paraId="4B20884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3A18783D" w14:textId="77777777" w:rsidR="0058005A" w:rsidRPr="005C59E8" w:rsidRDefault="0058005A" w:rsidP="0058005A">
      <w:pPr>
        <w:jc w:val="both"/>
        <w:rPr>
          <w:rFonts w:ascii="Arial" w:hAnsi="Arial" w:cs="Arial"/>
          <w:sz w:val="14"/>
          <w:szCs w:val="14"/>
          <w:lang w:val="en-GB"/>
        </w:rPr>
      </w:pPr>
    </w:p>
    <w:p w14:paraId="57C986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338AB3" w14:textId="77777777" w:rsidR="0058005A" w:rsidRPr="005C59E8" w:rsidRDefault="0058005A" w:rsidP="0058005A">
      <w:pPr>
        <w:jc w:val="both"/>
        <w:rPr>
          <w:rFonts w:ascii="Arial" w:hAnsi="Arial" w:cs="Arial"/>
          <w:color w:val="000000"/>
          <w:sz w:val="14"/>
          <w:szCs w:val="14"/>
          <w:lang w:val="en-GB"/>
        </w:rPr>
      </w:pPr>
    </w:p>
    <w:p w14:paraId="795CDFB9"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7AFFAF38" w14:textId="77777777" w:rsidR="0058005A" w:rsidRPr="005C59E8" w:rsidRDefault="0058005A" w:rsidP="0058005A">
      <w:pPr>
        <w:jc w:val="both"/>
        <w:rPr>
          <w:rFonts w:ascii="Arial" w:hAnsi="Arial" w:cs="Arial"/>
          <w:sz w:val="14"/>
          <w:szCs w:val="14"/>
          <w:lang w:val="en-GB"/>
        </w:rPr>
      </w:pPr>
    </w:p>
    <w:p w14:paraId="3DF1F0A7"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5AA138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68BB17B9" w14:textId="77777777" w:rsidR="0058005A" w:rsidRPr="005C59E8" w:rsidRDefault="0058005A" w:rsidP="0058005A">
      <w:pPr>
        <w:pStyle w:val="Style1"/>
        <w:spacing w:before="0" w:after="0"/>
        <w:jc w:val="both"/>
        <w:outlineLvl w:val="0"/>
        <w:rPr>
          <w:rFonts w:cs="Arial"/>
          <w:sz w:val="14"/>
          <w:szCs w:val="14"/>
        </w:rPr>
      </w:pPr>
    </w:p>
    <w:p w14:paraId="6C8A089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0677A641" w14:textId="77777777" w:rsidR="0058005A" w:rsidRPr="005C59E8" w:rsidRDefault="0058005A" w:rsidP="0058005A">
      <w:pPr>
        <w:pStyle w:val="Title"/>
        <w:jc w:val="both"/>
        <w:rPr>
          <w:sz w:val="14"/>
          <w:lang w:val="en-GB" w:eastAsia="en-GB"/>
        </w:rPr>
      </w:pPr>
    </w:p>
    <w:p w14:paraId="3731BD97"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0A43299E" w14:textId="77777777" w:rsidR="0058005A" w:rsidRPr="005C59E8" w:rsidRDefault="0058005A" w:rsidP="0058005A">
      <w:pPr>
        <w:pStyle w:val="Style1"/>
        <w:spacing w:before="0" w:after="0"/>
        <w:jc w:val="both"/>
        <w:outlineLvl w:val="0"/>
        <w:rPr>
          <w:rFonts w:cs="Arial"/>
          <w:b w:val="0"/>
          <w:sz w:val="14"/>
          <w:szCs w:val="14"/>
        </w:rPr>
      </w:pPr>
    </w:p>
    <w:p w14:paraId="4DA04B1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196EAAF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45A2BE18" w14:textId="77777777" w:rsidR="0058005A" w:rsidRPr="005C59E8" w:rsidRDefault="0058005A" w:rsidP="0058005A">
      <w:pPr>
        <w:pStyle w:val="Style1"/>
        <w:spacing w:before="0" w:after="0"/>
        <w:jc w:val="both"/>
        <w:outlineLvl w:val="0"/>
        <w:rPr>
          <w:rFonts w:cs="Arial"/>
          <w:sz w:val="14"/>
          <w:szCs w:val="14"/>
        </w:rPr>
      </w:pPr>
    </w:p>
    <w:p w14:paraId="0F63872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78455E6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84370D5" w14:textId="77777777" w:rsidR="0058005A" w:rsidRPr="005C59E8" w:rsidRDefault="0058005A" w:rsidP="0058005A">
      <w:pPr>
        <w:pStyle w:val="Style1"/>
        <w:spacing w:before="0" w:after="0"/>
        <w:jc w:val="both"/>
        <w:outlineLvl w:val="0"/>
        <w:rPr>
          <w:rFonts w:cs="Arial"/>
          <w:sz w:val="14"/>
          <w:szCs w:val="14"/>
        </w:rPr>
      </w:pPr>
    </w:p>
    <w:p w14:paraId="6E4C65EE"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03EF51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F128C4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559D1C12"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74ABD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5964E957" w14:textId="77777777" w:rsidR="0058005A" w:rsidRPr="005C59E8" w:rsidRDefault="0058005A" w:rsidP="0058005A">
      <w:pPr>
        <w:jc w:val="both"/>
        <w:rPr>
          <w:rFonts w:ascii="Arial" w:hAnsi="Arial" w:cs="Arial"/>
          <w:sz w:val="14"/>
          <w:szCs w:val="14"/>
          <w:lang w:val="en-GB"/>
        </w:rPr>
      </w:pPr>
    </w:p>
    <w:p w14:paraId="0F5889F2"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2B0CC8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3A21E3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5D6D39E1" w14:textId="77777777" w:rsidR="0058005A" w:rsidRPr="005C59E8" w:rsidRDefault="0058005A" w:rsidP="0058005A">
      <w:pPr>
        <w:jc w:val="both"/>
        <w:rPr>
          <w:rFonts w:ascii="Arial" w:hAnsi="Arial" w:cs="Arial"/>
          <w:sz w:val="14"/>
          <w:szCs w:val="14"/>
          <w:lang w:val="en-GB"/>
        </w:rPr>
      </w:pPr>
    </w:p>
    <w:p w14:paraId="4252652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6DFF38AC" w14:textId="77777777" w:rsidR="0058005A" w:rsidRPr="005C59E8" w:rsidRDefault="0058005A" w:rsidP="0058005A">
      <w:pPr>
        <w:jc w:val="both"/>
        <w:rPr>
          <w:rFonts w:ascii="Arial" w:hAnsi="Arial" w:cs="Arial"/>
          <w:sz w:val="14"/>
          <w:szCs w:val="14"/>
          <w:lang w:val="en-GB"/>
        </w:rPr>
      </w:pPr>
    </w:p>
    <w:p w14:paraId="732DFE7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46880F4B" w14:textId="77777777" w:rsidR="0058005A" w:rsidRPr="005C59E8" w:rsidRDefault="0058005A" w:rsidP="0058005A">
      <w:pPr>
        <w:jc w:val="both"/>
        <w:rPr>
          <w:rFonts w:ascii="Arial" w:hAnsi="Arial" w:cs="Arial"/>
          <w:sz w:val="14"/>
          <w:szCs w:val="14"/>
          <w:lang w:val="en-GB"/>
        </w:rPr>
      </w:pPr>
    </w:p>
    <w:p w14:paraId="6CBF980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0D37E79D" w14:textId="77777777" w:rsidR="0058005A" w:rsidRPr="005C59E8" w:rsidRDefault="0058005A" w:rsidP="0058005A">
      <w:pPr>
        <w:jc w:val="both"/>
        <w:rPr>
          <w:rFonts w:ascii="Arial" w:hAnsi="Arial" w:cs="Arial"/>
          <w:sz w:val="14"/>
          <w:szCs w:val="14"/>
          <w:lang w:val="en-GB"/>
        </w:rPr>
      </w:pPr>
    </w:p>
    <w:p w14:paraId="34BD25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576063BE" w14:textId="77777777" w:rsidR="0058005A" w:rsidRPr="005C59E8" w:rsidRDefault="0058005A" w:rsidP="0058005A">
      <w:pPr>
        <w:jc w:val="both"/>
        <w:rPr>
          <w:rFonts w:ascii="Arial" w:hAnsi="Arial" w:cs="Arial"/>
          <w:sz w:val="14"/>
          <w:szCs w:val="14"/>
          <w:lang w:val="en-GB"/>
        </w:rPr>
      </w:pPr>
    </w:p>
    <w:p w14:paraId="27DF5F4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3F578FF8" w14:textId="77777777" w:rsidR="0058005A" w:rsidRPr="005C59E8" w:rsidRDefault="0058005A" w:rsidP="0058005A">
      <w:pPr>
        <w:pStyle w:val="Style1"/>
        <w:spacing w:before="0" w:after="0"/>
        <w:jc w:val="both"/>
        <w:outlineLvl w:val="0"/>
        <w:rPr>
          <w:rFonts w:cs="Arial"/>
          <w:sz w:val="14"/>
          <w:szCs w:val="14"/>
        </w:rPr>
      </w:pPr>
    </w:p>
    <w:p w14:paraId="1D3B0120"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7BA6EEE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4E2822A8" w14:textId="77777777" w:rsidR="0058005A" w:rsidRPr="005C59E8" w:rsidRDefault="0058005A" w:rsidP="0058005A">
      <w:pPr>
        <w:pStyle w:val="Style1"/>
        <w:spacing w:before="0" w:after="0"/>
        <w:jc w:val="both"/>
        <w:outlineLvl w:val="0"/>
        <w:rPr>
          <w:rFonts w:cs="Arial"/>
          <w:sz w:val="14"/>
          <w:szCs w:val="14"/>
        </w:rPr>
      </w:pPr>
    </w:p>
    <w:p w14:paraId="74C661E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79A75AD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56096F" w14:textId="77777777" w:rsidR="0058005A" w:rsidRPr="005C59E8" w:rsidRDefault="0058005A" w:rsidP="0058005A">
      <w:pPr>
        <w:jc w:val="both"/>
        <w:rPr>
          <w:rFonts w:ascii="Arial" w:hAnsi="Arial" w:cs="Arial"/>
          <w:sz w:val="14"/>
          <w:szCs w:val="14"/>
          <w:lang w:val="en-GB"/>
        </w:rPr>
      </w:pPr>
    </w:p>
    <w:p w14:paraId="13B4BAD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771C4CC" w14:textId="77777777" w:rsidR="0058005A" w:rsidRPr="005C59E8" w:rsidRDefault="0058005A" w:rsidP="0058005A">
      <w:pPr>
        <w:jc w:val="both"/>
        <w:rPr>
          <w:rFonts w:ascii="Arial" w:hAnsi="Arial" w:cs="Arial"/>
          <w:sz w:val="14"/>
          <w:szCs w:val="14"/>
          <w:lang w:val="en-GB"/>
        </w:rPr>
      </w:pPr>
    </w:p>
    <w:p w14:paraId="02977A0A"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08318064"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6E173CFE" w14:textId="77777777" w:rsidR="0058005A" w:rsidRPr="005C59E8" w:rsidRDefault="0058005A" w:rsidP="0058005A">
      <w:pPr>
        <w:pStyle w:val="Title"/>
        <w:jc w:val="both"/>
        <w:rPr>
          <w:b w:val="0"/>
          <w:bCs/>
          <w:sz w:val="14"/>
          <w:szCs w:val="14"/>
          <w:lang w:val="en-GB" w:eastAsia="en-GB"/>
        </w:rPr>
      </w:pPr>
    </w:p>
    <w:p w14:paraId="0C8BC3BE"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68E114BB" w14:textId="77777777" w:rsidR="0058005A" w:rsidRPr="002C2BE1" w:rsidRDefault="0058005A" w:rsidP="0058005A">
      <w:pPr>
        <w:pStyle w:val="Title"/>
        <w:jc w:val="both"/>
        <w:rPr>
          <w:bCs/>
          <w:sz w:val="14"/>
          <w:szCs w:val="14"/>
          <w:lang w:val="en-GB" w:eastAsia="en-GB"/>
        </w:rPr>
      </w:pPr>
    </w:p>
    <w:p w14:paraId="1DE5396E"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7DD8EF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5E5BBE" w14:textId="77777777" w:rsidR="0058005A" w:rsidRPr="005C59E8" w:rsidRDefault="0058005A" w:rsidP="0058005A">
      <w:pPr>
        <w:jc w:val="both"/>
        <w:rPr>
          <w:rFonts w:ascii="Arial" w:hAnsi="Arial" w:cs="Arial"/>
          <w:sz w:val="14"/>
          <w:szCs w:val="14"/>
          <w:lang w:val="en-GB"/>
        </w:rPr>
      </w:pPr>
    </w:p>
    <w:p w14:paraId="6CF229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1240EBB" w14:textId="77777777" w:rsidR="0058005A" w:rsidRPr="005C59E8" w:rsidRDefault="0058005A" w:rsidP="0058005A">
      <w:pPr>
        <w:jc w:val="both"/>
        <w:rPr>
          <w:rFonts w:ascii="Arial" w:hAnsi="Arial" w:cs="Arial"/>
          <w:sz w:val="14"/>
          <w:szCs w:val="14"/>
          <w:lang w:val="en-GB"/>
        </w:rPr>
      </w:pPr>
    </w:p>
    <w:p w14:paraId="7F55D73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1B2DB35E" w14:textId="77777777" w:rsidR="0058005A" w:rsidRPr="005C59E8" w:rsidRDefault="0058005A" w:rsidP="0058005A">
      <w:pPr>
        <w:jc w:val="both"/>
        <w:rPr>
          <w:rFonts w:ascii="Arial" w:hAnsi="Arial" w:cs="Arial"/>
          <w:sz w:val="14"/>
          <w:szCs w:val="14"/>
          <w:lang w:val="en-GB"/>
        </w:rPr>
      </w:pPr>
    </w:p>
    <w:p w14:paraId="4346F018"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1375A57C" w14:textId="77777777" w:rsidR="0058005A" w:rsidRPr="005C59E8" w:rsidRDefault="0058005A" w:rsidP="0058005A">
      <w:pPr>
        <w:pStyle w:val="Title"/>
        <w:jc w:val="both"/>
        <w:rPr>
          <w:b w:val="0"/>
          <w:sz w:val="14"/>
          <w:lang w:val="en-GB" w:eastAsia="en-GB"/>
        </w:rPr>
      </w:pPr>
    </w:p>
    <w:p w14:paraId="235A349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569FE3E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4EF6584D" w14:textId="77777777" w:rsidR="0058005A" w:rsidRPr="005C59E8" w:rsidRDefault="0058005A" w:rsidP="0058005A">
      <w:pPr>
        <w:jc w:val="both"/>
        <w:rPr>
          <w:rFonts w:ascii="Arial" w:hAnsi="Arial" w:cs="Arial"/>
          <w:sz w:val="14"/>
          <w:szCs w:val="14"/>
          <w:lang w:val="en-GB"/>
        </w:rPr>
      </w:pPr>
    </w:p>
    <w:p w14:paraId="5BA65DD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86AA8BF" w14:textId="77777777" w:rsidR="0058005A" w:rsidRPr="005C59E8" w:rsidRDefault="0058005A" w:rsidP="0058005A">
      <w:pPr>
        <w:ind w:left="567" w:hanging="567"/>
        <w:jc w:val="both"/>
        <w:rPr>
          <w:rFonts w:ascii="Arial" w:hAnsi="Arial" w:cs="Arial"/>
          <w:sz w:val="14"/>
          <w:szCs w:val="14"/>
          <w:lang w:val="en-GB"/>
        </w:rPr>
      </w:pPr>
    </w:p>
    <w:p w14:paraId="4ED85E3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DA3FC2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770CAA78"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3BF4C30B" w14:textId="77777777" w:rsidR="0058005A" w:rsidRPr="005C59E8" w:rsidRDefault="0058005A" w:rsidP="0058005A">
      <w:pPr>
        <w:ind w:left="567" w:hanging="567"/>
        <w:jc w:val="both"/>
        <w:rPr>
          <w:rFonts w:ascii="Arial" w:hAnsi="Arial" w:cs="Arial"/>
          <w:sz w:val="14"/>
          <w:szCs w:val="14"/>
          <w:lang w:val="en-GB"/>
        </w:rPr>
      </w:pPr>
    </w:p>
    <w:p w14:paraId="37EB43C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795024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A84A8AC" w14:textId="77777777" w:rsidR="0058005A" w:rsidRDefault="0058005A" w:rsidP="0058005A">
      <w:pPr>
        <w:pStyle w:val="Style1"/>
        <w:spacing w:before="0" w:after="0"/>
        <w:jc w:val="both"/>
        <w:outlineLvl w:val="0"/>
        <w:rPr>
          <w:rFonts w:cs="Arial"/>
          <w:sz w:val="14"/>
          <w:szCs w:val="14"/>
        </w:rPr>
      </w:pPr>
    </w:p>
    <w:p w14:paraId="1E478A48"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39909DAF" w14:textId="77777777" w:rsidR="0058005A" w:rsidRDefault="0058005A" w:rsidP="0058005A">
      <w:pPr>
        <w:pStyle w:val="Style1"/>
        <w:spacing w:before="0" w:after="0"/>
        <w:jc w:val="both"/>
        <w:outlineLvl w:val="0"/>
        <w:rPr>
          <w:rFonts w:cs="Arial"/>
          <w:sz w:val="14"/>
          <w:szCs w:val="14"/>
        </w:rPr>
      </w:pPr>
    </w:p>
    <w:p w14:paraId="7BFE1EE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5EF3BBE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77CC491" w14:textId="77777777" w:rsidR="0058005A" w:rsidRPr="005C59E8" w:rsidRDefault="0058005A" w:rsidP="0058005A">
      <w:pPr>
        <w:jc w:val="both"/>
        <w:rPr>
          <w:rFonts w:ascii="Arial" w:hAnsi="Arial" w:cs="Arial"/>
          <w:sz w:val="14"/>
          <w:szCs w:val="14"/>
          <w:lang w:val="en-GB"/>
        </w:rPr>
      </w:pPr>
    </w:p>
    <w:p w14:paraId="188DD03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37A544F" w14:textId="77777777" w:rsidR="0058005A" w:rsidRPr="005C59E8" w:rsidRDefault="0058005A" w:rsidP="0058005A">
      <w:pPr>
        <w:pStyle w:val="Style1"/>
        <w:spacing w:before="0" w:after="0"/>
        <w:jc w:val="both"/>
        <w:outlineLvl w:val="0"/>
        <w:rPr>
          <w:rFonts w:cs="Arial"/>
          <w:sz w:val="14"/>
          <w:szCs w:val="14"/>
        </w:rPr>
      </w:pPr>
    </w:p>
    <w:p w14:paraId="57010B4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5E198B1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14F8C579" w14:textId="77777777" w:rsidR="0058005A" w:rsidRPr="005C59E8" w:rsidRDefault="0058005A" w:rsidP="0058005A">
      <w:pPr>
        <w:keepNext/>
        <w:keepLines/>
        <w:jc w:val="both"/>
        <w:rPr>
          <w:rFonts w:ascii="Arial" w:hAnsi="Arial" w:cs="Arial"/>
          <w:sz w:val="14"/>
          <w:szCs w:val="14"/>
          <w:lang w:val="en-GB"/>
        </w:rPr>
      </w:pPr>
    </w:p>
    <w:p w14:paraId="26BC7293"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6842D0C" w14:textId="77777777" w:rsidR="0058005A" w:rsidRPr="005C59E8" w:rsidRDefault="0058005A" w:rsidP="0058005A">
      <w:pPr>
        <w:jc w:val="both"/>
        <w:rPr>
          <w:rFonts w:ascii="Arial" w:hAnsi="Arial" w:cs="Arial"/>
          <w:sz w:val="14"/>
          <w:szCs w:val="14"/>
          <w:lang w:val="en-GB"/>
        </w:rPr>
      </w:pPr>
    </w:p>
    <w:p w14:paraId="37C0EF5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7FA9B49D" w14:textId="77777777" w:rsidR="0058005A" w:rsidRPr="005C59E8" w:rsidRDefault="0058005A" w:rsidP="0058005A">
      <w:pPr>
        <w:pStyle w:val="Style1"/>
        <w:spacing w:before="0" w:after="0"/>
        <w:jc w:val="both"/>
        <w:outlineLvl w:val="0"/>
        <w:rPr>
          <w:rFonts w:cs="Arial"/>
          <w:sz w:val="14"/>
          <w:szCs w:val="14"/>
        </w:rPr>
      </w:pPr>
    </w:p>
    <w:p w14:paraId="2C82E219"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3428A4B0"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642B1FB"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7B2ACF3" w14:textId="77777777" w:rsidR="0058005A" w:rsidRPr="005C59E8" w:rsidRDefault="0058005A" w:rsidP="0058005A">
      <w:pPr>
        <w:pStyle w:val="Title"/>
        <w:jc w:val="both"/>
        <w:rPr>
          <w:b w:val="0"/>
          <w:sz w:val="14"/>
          <w:szCs w:val="16"/>
          <w:lang w:val="en-GB" w:eastAsia="en-GB"/>
        </w:rPr>
      </w:pPr>
    </w:p>
    <w:p w14:paraId="3CA193AF"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1DAB7D43" w14:textId="77777777" w:rsidR="0058005A" w:rsidRPr="005C59E8" w:rsidRDefault="0058005A" w:rsidP="0058005A">
      <w:pPr>
        <w:pStyle w:val="Title"/>
        <w:jc w:val="both"/>
        <w:rPr>
          <w:sz w:val="14"/>
          <w:szCs w:val="16"/>
          <w:lang w:val="en-GB" w:eastAsia="en-GB"/>
        </w:rPr>
      </w:pPr>
    </w:p>
    <w:p w14:paraId="56F14144"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0061A3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CDB576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45B3DD4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203C1DF8" w14:textId="77777777" w:rsidR="0058005A" w:rsidRPr="005C59E8" w:rsidRDefault="0058005A" w:rsidP="0058005A">
      <w:pPr>
        <w:jc w:val="both"/>
        <w:rPr>
          <w:rFonts w:ascii="Arial" w:hAnsi="Arial" w:cs="Arial"/>
          <w:sz w:val="14"/>
          <w:szCs w:val="14"/>
          <w:lang w:val="en-GB"/>
        </w:rPr>
      </w:pPr>
    </w:p>
    <w:p w14:paraId="3D5689A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BEB0430" w14:textId="77777777" w:rsidR="0058005A" w:rsidRPr="005C59E8" w:rsidRDefault="0058005A" w:rsidP="0058005A">
      <w:pPr>
        <w:jc w:val="both"/>
        <w:rPr>
          <w:rFonts w:ascii="Arial" w:hAnsi="Arial" w:cs="Arial"/>
          <w:sz w:val="14"/>
          <w:szCs w:val="14"/>
          <w:lang w:val="en-GB"/>
        </w:rPr>
      </w:pPr>
    </w:p>
    <w:p w14:paraId="420C745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72D7EB58" w14:textId="77777777" w:rsidR="0058005A" w:rsidRPr="005C59E8" w:rsidRDefault="0058005A" w:rsidP="0058005A">
      <w:pPr>
        <w:jc w:val="both"/>
        <w:rPr>
          <w:rFonts w:ascii="Arial" w:hAnsi="Arial" w:cs="Arial"/>
          <w:sz w:val="14"/>
          <w:szCs w:val="14"/>
          <w:lang w:val="en-GB"/>
        </w:rPr>
      </w:pPr>
    </w:p>
    <w:p w14:paraId="606C829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DDA7275" w14:textId="77777777" w:rsidR="0058005A" w:rsidRPr="005C59E8" w:rsidRDefault="0058005A" w:rsidP="0058005A">
      <w:pPr>
        <w:jc w:val="both"/>
        <w:rPr>
          <w:rFonts w:ascii="Arial" w:hAnsi="Arial" w:cs="Arial"/>
          <w:sz w:val="14"/>
          <w:szCs w:val="14"/>
          <w:lang w:val="en-GB"/>
        </w:rPr>
      </w:pPr>
    </w:p>
    <w:p w14:paraId="0065D4A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5D9C2F49" w14:textId="77777777" w:rsidR="0058005A" w:rsidRPr="005C59E8" w:rsidRDefault="0058005A" w:rsidP="0058005A">
      <w:pPr>
        <w:jc w:val="both"/>
        <w:rPr>
          <w:rFonts w:ascii="Arial" w:hAnsi="Arial" w:cs="Arial"/>
          <w:sz w:val="14"/>
          <w:szCs w:val="14"/>
          <w:lang w:val="en-GB"/>
        </w:rPr>
      </w:pPr>
    </w:p>
    <w:p w14:paraId="4BCEDFD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A6DCE36"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418CD3AB" w14:textId="77777777" w:rsidR="0058005A" w:rsidRPr="005C59E8" w:rsidRDefault="0058005A" w:rsidP="0058005A">
      <w:pPr>
        <w:jc w:val="both"/>
        <w:rPr>
          <w:rFonts w:ascii="Arial" w:hAnsi="Arial" w:cs="Arial"/>
          <w:sz w:val="14"/>
          <w:szCs w:val="16"/>
          <w:lang w:val="en-GB"/>
        </w:rPr>
      </w:pPr>
    </w:p>
    <w:p w14:paraId="52A13018"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0CBEF4E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4C699F0" w14:textId="77777777" w:rsidR="0058005A" w:rsidRPr="005C59E8" w:rsidRDefault="0058005A" w:rsidP="0058005A">
      <w:pPr>
        <w:jc w:val="both"/>
        <w:rPr>
          <w:rFonts w:ascii="Arial" w:hAnsi="Arial" w:cs="Arial"/>
          <w:sz w:val="14"/>
          <w:szCs w:val="16"/>
          <w:lang w:val="en-GB"/>
        </w:rPr>
      </w:pPr>
    </w:p>
    <w:p w14:paraId="220C595E"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4ECD221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EA0EBD9" w14:textId="77777777" w:rsidR="0058005A" w:rsidRPr="005C59E8" w:rsidRDefault="0058005A" w:rsidP="0058005A">
      <w:pPr>
        <w:jc w:val="both"/>
        <w:rPr>
          <w:rFonts w:ascii="Arial" w:hAnsi="Arial" w:cs="Arial"/>
          <w:sz w:val="14"/>
          <w:szCs w:val="16"/>
          <w:lang w:val="en-GB"/>
        </w:rPr>
      </w:pPr>
    </w:p>
    <w:p w14:paraId="6E84BF78"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75B23E0D"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2036272" w14:textId="77777777" w:rsidR="0058005A" w:rsidRPr="005C59E8" w:rsidRDefault="0058005A" w:rsidP="0058005A">
      <w:pPr>
        <w:jc w:val="both"/>
        <w:rPr>
          <w:rFonts w:ascii="Arial" w:hAnsi="Arial" w:cs="Arial"/>
          <w:sz w:val="14"/>
          <w:szCs w:val="16"/>
          <w:lang w:val="en-GB"/>
        </w:rPr>
      </w:pPr>
    </w:p>
    <w:p w14:paraId="66E494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6A2740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7EE72D49" w14:textId="77777777" w:rsidR="0058005A" w:rsidRPr="005C59E8" w:rsidRDefault="0058005A" w:rsidP="0058005A">
      <w:pPr>
        <w:jc w:val="both"/>
        <w:rPr>
          <w:rFonts w:ascii="Arial" w:hAnsi="Arial" w:cs="Arial"/>
          <w:sz w:val="14"/>
          <w:szCs w:val="14"/>
          <w:lang w:val="en-GB"/>
        </w:rPr>
      </w:pPr>
    </w:p>
    <w:p w14:paraId="05C150B2"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644163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3BA07BF6" w14:textId="77777777" w:rsidR="0058005A" w:rsidRPr="005C59E8" w:rsidRDefault="0058005A" w:rsidP="0058005A">
      <w:pPr>
        <w:jc w:val="both"/>
        <w:rPr>
          <w:rFonts w:ascii="Arial" w:hAnsi="Arial" w:cs="Arial"/>
          <w:sz w:val="14"/>
          <w:szCs w:val="14"/>
          <w:lang w:val="en-GB"/>
        </w:rPr>
      </w:pPr>
    </w:p>
    <w:p w14:paraId="16C057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6BD92B0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05555F94" w14:textId="77777777" w:rsidR="0058005A" w:rsidRPr="005C59E8" w:rsidRDefault="0058005A" w:rsidP="0058005A">
      <w:pPr>
        <w:ind w:left="567" w:hanging="567"/>
        <w:jc w:val="both"/>
        <w:rPr>
          <w:rFonts w:ascii="Arial" w:hAnsi="Arial" w:cs="Arial"/>
          <w:sz w:val="14"/>
          <w:szCs w:val="14"/>
          <w:lang w:val="en-GB"/>
        </w:rPr>
      </w:pPr>
    </w:p>
    <w:p w14:paraId="374059C1"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AC0024D"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73251EDC" w14:textId="77777777" w:rsidR="0058005A" w:rsidRPr="005C59E8" w:rsidRDefault="0058005A" w:rsidP="0058005A">
      <w:pPr>
        <w:pStyle w:val="Style1"/>
        <w:spacing w:before="0" w:after="0"/>
        <w:jc w:val="both"/>
        <w:outlineLvl w:val="0"/>
        <w:rPr>
          <w:rFonts w:cs="Arial"/>
          <w:sz w:val="14"/>
          <w:szCs w:val="14"/>
        </w:rPr>
      </w:pPr>
    </w:p>
    <w:p w14:paraId="721DC46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7B054FA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5CDB394" w14:textId="77777777" w:rsidR="0058005A" w:rsidRPr="005C59E8" w:rsidRDefault="0058005A" w:rsidP="0058005A">
      <w:pPr>
        <w:jc w:val="both"/>
        <w:rPr>
          <w:rFonts w:ascii="Arial" w:hAnsi="Arial" w:cs="Arial"/>
          <w:sz w:val="14"/>
          <w:szCs w:val="14"/>
          <w:lang w:val="en-GB"/>
        </w:rPr>
      </w:pPr>
    </w:p>
    <w:p w14:paraId="0F6EFC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FDE410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7C712DC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1CF76BF7" w14:textId="77777777" w:rsidR="0058005A" w:rsidRPr="005C59E8" w:rsidRDefault="0058005A" w:rsidP="0058005A">
      <w:pPr>
        <w:jc w:val="both"/>
        <w:rPr>
          <w:rFonts w:ascii="Arial" w:hAnsi="Arial" w:cs="Arial"/>
          <w:sz w:val="14"/>
          <w:szCs w:val="14"/>
          <w:lang w:val="en-GB"/>
        </w:rPr>
      </w:pPr>
    </w:p>
    <w:p w14:paraId="5AF5AFA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1E6194F5" w14:textId="77777777" w:rsidR="0058005A" w:rsidRPr="005C59E8" w:rsidRDefault="0058005A" w:rsidP="0058005A">
      <w:pPr>
        <w:jc w:val="both"/>
        <w:rPr>
          <w:rFonts w:ascii="Arial" w:hAnsi="Arial" w:cs="Arial"/>
          <w:sz w:val="14"/>
          <w:szCs w:val="14"/>
          <w:lang w:val="en-GB"/>
        </w:rPr>
      </w:pPr>
    </w:p>
    <w:p w14:paraId="209C405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255C1794" w14:textId="77777777" w:rsidR="0058005A" w:rsidRPr="005C59E8" w:rsidRDefault="0058005A" w:rsidP="0058005A">
      <w:pPr>
        <w:pStyle w:val="Style1"/>
        <w:spacing w:before="0" w:after="0"/>
        <w:jc w:val="both"/>
        <w:outlineLvl w:val="0"/>
        <w:rPr>
          <w:rFonts w:cs="Arial"/>
          <w:b w:val="0"/>
          <w:sz w:val="14"/>
          <w:szCs w:val="14"/>
        </w:rPr>
      </w:pPr>
    </w:p>
    <w:p w14:paraId="59014C6D"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21DDCC43"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54F1F7F0" w14:textId="77777777" w:rsidR="0058005A" w:rsidRPr="005C59E8" w:rsidRDefault="0058005A" w:rsidP="0058005A">
      <w:pPr>
        <w:pStyle w:val="Style1"/>
        <w:spacing w:before="0" w:after="0"/>
        <w:jc w:val="both"/>
        <w:outlineLvl w:val="0"/>
        <w:rPr>
          <w:rFonts w:cs="Arial"/>
          <w:sz w:val="14"/>
          <w:szCs w:val="14"/>
        </w:rPr>
      </w:pPr>
    </w:p>
    <w:p w14:paraId="61C1849B"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58092704" w14:textId="77777777" w:rsidR="0058005A" w:rsidRPr="005C59E8" w:rsidRDefault="0058005A" w:rsidP="0058005A">
      <w:pPr>
        <w:pStyle w:val="Style1"/>
        <w:spacing w:before="0" w:after="0"/>
        <w:jc w:val="both"/>
        <w:outlineLvl w:val="0"/>
        <w:rPr>
          <w:rFonts w:cs="Arial"/>
          <w:sz w:val="14"/>
          <w:szCs w:val="14"/>
        </w:rPr>
      </w:pPr>
    </w:p>
    <w:p w14:paraId="722AB631"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B9C6BA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DB27F4" w14:textId="77777777" w:rsidR="0058005A" w:rsidRPr="005C59E8" w:rsidRDefault="0058005A" w:rsidP="0058005A">
      <w:pPr>
        <w:pStyle w:val="Style1"/>
        <w:spacing w:before="0" w:after="0"/>
        <w:jc w:val="both"/>
        <w:outlineLvl w:val="0"/>
        <w:rPr>
          <w:rFonts w:cs="Arial"/>
          <w:b w:val="0"/>
          <w:sz w:val="14"/>
          <w:szCs w:val="14"/>
        </w:rPr>
      </w:pPr>
    </w:p>
    <w:p w14:paraId="7498BBB1"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22655F7A"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260C8DA2" w14:textId="77777777" w:rsidR="0058005A" w:rsidRPr="005C59E8" w:rsidRDefault="0058005A" w:rsidP="0058005A">
      <w:pPr>
        <w:pStyle w:val="Style1"/>
        <w:spacing w:before="0" w:after="0"/>
        <w:jc w:val="both"/>
        <w:outlineLvl w:val="0"/>
        <w:rPr>
          <w:rFonts w:cs="Arial"/>
          <w:b w:val="0"/>
          <w:sz w:val="14"/>
          <w:szCs w:val="14"/>
        </w:rPr>
      </w:pPr>
    </w:p>
    <w:p w14:paraId="4AA2502D"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FEA9D65"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6A51DBB" w14:textId="77777777" w:rsidR="0058005A" w:rsidRPr="005C59E8" w:rsidRDefault="0058005A" w:rsidP="0058005A">
      <w:pPr>
        <w:jc w:val="both"/>
        <w:rPr>
          <w:rFonts w:ascii="Arial" w:hAnsi="Arial" w:cs="Arial"/>
          <w:sz w:val="14"/>
          <w:szCs w:val="14"/>
          <w:lang w:val="en-GB"/>
        </w:rPr>
      </w:pPr>
    </w:p>
    <w:p w14:paraId="37727A4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3DCAE76A"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2C1CA89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27DB0C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0AF4AEE6"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67E65BC9"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B5C0AA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510AFCF"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C357290" w14:textId="77777777" w:rsidR="0058005A" w:rsidRDefault="0058005A" w:rsidP="0058005A">
      <w:pPr>
        <w:ind w:left="567" w:hanging="567"/>
        <w:jc w:val="both"/>
        <w:rPr>
          <w:rFonts w:ascii="Arial" w:hAnsi="Arial" w:cs="Arial"/>
          <w:sz w:val="14"/>
          <w:szCs w:val="14"/>
          <w:lang w:val="en-GB"/>
        </w:rPr>
      </w:pPr>
    </w:p>
    <w:p w14:paraId="3978DA66"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C5F5DF5"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21A47738" w14:textId="77777777" w:rsidR="0058005A" w:rsidRPr="00167334" w:rsidRDefault="0058005A" w:rsidP="0058005A">
      <w:pPr>
        <w:jc w:val="both"/>
        <w:rPr>
          <w:rFonts w:ascii="Arial" w:hAnsi="Arial" w:cs="Arial"/>
          <w:sz w:val="20"/>
          <w:szCs w:val="20"/>
          <w:lang w:val="en-GB"/>
        </w:rPr>
      </w:pPr>
    </w:p>
    <w:p w14:paraId="3D7E5285"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3230947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CBCF633" w14:textId="77777777" w:rsidR="0058005A" w:rsidRPr="005C59E8" w:rsidRDefault="0058005A" w:rsidP="0058005A">
      <w:pPr>
        <w:jc w:val="both"/>
        <w:rPr>
          <w:rFonts w:ascii="Arial" w:hAnsi="Arial" w:cs="Arial"/>
          <w:sz w:val="14"/>
          <w:szCs w:val="14"/>
          <w:lang w:val="en-GB"/>
        </w:rPr>
      </w:pPr>
    </w:p>
    <w:p w14:paraId="483DA8E4"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0850CA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0B43CDC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433ABE23" w14:textId="77777777" w:rsidR="0058005A" w:rsidRPr="005C59E8" w:rsidRDefault="0058005A" w:rsidP="0058005A">
      <w:pPr>
        <w:jc w:val="both"/>
        <w:rPr>
          <w:rFonts w:ascii="Arial" w:hAnsi="Arial" w:cs="Arial"/>
          <w:sz w:val="14"/>
          <w:szCs w:val="14"/>
          <w:lang w:val="en-GB"/>
        </w:rPr>
      </w:pPr>
    </w:p>
    <w:p w14:paraId="3F9D1E7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09A5AF6B" w14:textId="77777777" w:rsidR="0058005A" w:rsidRPr="005C59E8" w:rsidRDefault="0058005A" w:rsidP="0058005A">
      <w:pPr>
        <w:jc w:val="both"/>
        <w:rPr>
          <w:rFonts w:ascii="Arial" w:hAnsi="Arial" w:cs="Arial"/>
          <w:sz w:val="14"/>
          <w:szCs w:val="14"/>
          <w:lang w:val="en-GB"/>
        </w:rPr>
      </w:pPr>
    </w:p>
    <w:p w14:paraId="3447519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2F12172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640DF779" w14:textId="77777777" w:rsidR="0058005A" w:rsidRPr="005C59E8" w:rsidRDefault="0058005A" w:rsidP="0058005A">
      <w:pPr>
        <w:jc w:val="both"/>
        <w:rPr>
          <w:rFonts w:ascii="Arial" w:hAnsi="Arial" w:cs="Arial"/>
          <w:sz w:val="14"/>
          <w:szCs w:val="14"/>
          <w:lang w:val="en-GB"/>
        </w:rPr>
      </w:pPr>
    </w:p>
    <w:p w14:paraId="06DBB6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5F2226E" w14:textId="77777777" w:rsidR="0058005A" w:rsidRPr="005C59E8" w:rsidRDefault="0058005A" w:rsidP="0058005A">
      <w:pPr>
        <w:jc w:val="both"/>
        <w:rPr>
          <w:rFonts w:ascii="Arial" w:hAnsi="Arial" w:cs="Arial"/>
          <w:sz w:val="14"/>
          <w:szCs w:val="14"/>
          <w:lang w:val="en-GB"/>
        </w:rPr>
      </w:pPr>
    </w:p>
    <w:p w14:paraId="251F9D9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48ED9C92"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5E9C6A6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31AAB155"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7C61E164"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5210BF86"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7905DCE" w14:textId="77777777" w:rsidR="0058005A" w:rsidRDefault="0058005A" w:rsidP="0058005A">
      <w:pPr>
        <w:ind w:left="540" w:hanging="540"/>
        <w:jc w:val="both"/>
        <w:rPr>
          <w:rFonts w:ascii="Arial" w:hAnsi="Arial" w:cs="Arial"/>
          <w:sz w:val="14"/>
          <w:szCs w:val="14"/>
          <w:lang w:val="en-GB"/>
        </w:rPr>
      </w:pPr>
    </w:p>
    <w:p w14:paraId="286B97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2AA955E" w14:textId="77777777" w:rsidR="0058005A" w:rsidRPr="005C59E8" w:rsidRDefault="0058005A" w:rsidP="0058005A">
      <w:pPr>
        <w:jc w:val="both"/>
        <w:rPr>
          <w:rFonts w:ascii="Arial" w:hAnsi="Arial" w:cs="Arial"/>
          <w:sz w:val="14"/>
          <w:szCs w:val="14"/>
          <w:lang w:val="en-GB"/>
        </w:rPr>
      </w:pPr>
    </w:p>
    <w:p w14:paraId="25311C74"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681D57CB" w14:textId="77777777" w:rsidR="0058005A" w:rsidRPr="005C59E8" w:rsidRDefault="0058005A" w:rsidP="0058005A">
      <w:pPr>
        <w:pStyle w:val="Title"/>
        <w:jc w:val="both"/>
        <w:rPr>
          <w:sz w:val="14"/>
          <w:lang w:val="en-GB" w:eastAsia="en-GB"/>
        </w:rPr>
      </w:pPr>
    </w:p>
    <w:p w14:paraId="48BDF5CA"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3A8B279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779AFB5" w14:textId="77777777" w:rsidR="0058005A" w:rsidRPr="005C59E8" w:rsidRDefault="0058005A" w:rsidP="0058005A">
      <w:pPr>
        <w:jc w:val="both"/>
        <w:rPr>
          <w:rFonts w:ascii="Arial" w:hAnsi="Arial" w:cs="Arial"/>
          <w:sz w:val="14"/>
          <w:szCs w:val="14"/>
          <w:lang w:val="en-GB"/>
        </w:rPr>
      </w:pPr>
    </w:p>
    <w:p w14:paraId="625677E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2A43189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B12FE6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2B6429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35260CF3"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0FCB9B8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11B1876" w14:textId="77777777" w:rsidR="0058005A" w:rsidRPr="005C59E8" w:rsidRDefault="0058005A" w:rsidP="0058005A">
      <w:pPr>
        <w:jc w:val="both"/>
        <w:outlineLvl w:val="0"/>
        <w:rPr>
          <w:rFonts w:ascii="Arial" w:hAnsi="Arial" w:cs="Arial"/>
          <w:b/>
          <w:caps/>
          <w:sz w:val="14"/>
          <w:szCs w:val="14"/>
          <w:lang w:val="en-GB"/>
        </w:rPr>
      </w:pPr>
    </w:p>
    <w:p w14:paraId="57862F19"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51C9AFD1" w14:textId="77777777" w:rsidR="0058005A" w:rsidRPr="005C59E8" w:rsidRDefault="0058005A" w:rsidP="0058005A">
      <w:pPr>
        <w:jc w:val="both"/>
        <w:rPr>
          <w:rFonts w:ascii="Arial" w:hAnsi="Arial" w:cs="Arial"/>
          <w:color w:val="000000"/>
          <w:sz w:val="14"/>
          <w:szCs w:val="14"/>
          <w:lang w:val="en-GB"/>
        </w:rPr>
      </w:pPr>
    </w:p>
    <w:p w14:paraId="416AC7AE"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387B477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C7241C0" w14:textId="77777777" w:rsidR="0058005A" w:rsidRPr="005C59E8" w:rsidRDefault="0058005A" w:rsidP="0058005A">
      <w:pPr>
        <w:jc w:val="both"/>
        <w:rPr>
          <w:rFonts w:ascii="Arial" w:hAnsi="Arial" w:cs="Arial"/>
          <w:sz w:val="14"/>
          <w:szCs w:val="14"/>
          <w:lang w:val="en-GB"/>
        </w:rPr>
      </w:pPr>
    </w:p>
    <w:p w14:paraId="76515D8E"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2A7F05B3"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660A7A45" w14:textId="77777777" w:rsidR="0058005A" w:rsidRPr="005C59E8" w:rsidRDefault="0058005A" w:rsidP="0058005A">
      <w:pPr>
        <w:jc w:val="both"/>
        <w:rPr>
          <w:rFonts w:ascii="Arial" w:hAnsi="Arial" w:cs="Arial"/>
          <w:color w:val="000000"/>
          <w:sz w:val="14"/>
          <w:szCs w:val="14"/>
          <w:lang w:val="en-GB"/>
        </w:rPr>
      </w:pPr>
    </w:p>
    <w:p w14:paraId="3B018587"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446C6B6D"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0E621735"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6421013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6138F804"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18FAB82"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5FB3964E"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79A26C0"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3FCD4341"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099F499"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6D495F35"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32D654FD" w14:textId="77777777" w:rsidR="0058005A" w:rsidRDefault="0058005A" w:rsidP="0058005A">
      <w:pPr>
        <w:jc w:val="both"/>
        <w:rPr>
          <w:rFonts w:ascii="Arial" w:hAnsi="Arial" w:cs="Arial"/>
          <w:b/>
          <w:sz w:val="14"/>
          <w:szCs w:val="14"/>
          <w:lang w:val="en-US"/>
        </w:rPr>
      </w:pPr>
    </w:p>
    <w:p w14:paraId="6387349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54F88387"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5CDABE9D" w14:textId="77777777" w:rsidR="0058005A" w:rsidRDefault="0058005A" w:rsidP="0058005A">
      <w:pPr>
        <w:jc w:val="both"/>
        <w:rPr>
          <w:rFonts w:ascii="Arial" w:hAnsi="Arial" w:cs="Arial"/>
          <w:sz w:val="14"/>
          <w:szCs w:val="14"/>
          <w:lang w:val="en-GB"/>
        </w:rPr>
      </w:pPr>
    </w:p>
    <w:p w14:paraId="4ECF6E71"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06CCC3FD"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788779B4" w14:textId="77777777" w:rsidR="0058005A" w:rsidRDefault="0058005A" w:rsidP="0058005A">
      <w:pPr>
        <w:rPr>
          <w:rFonts w:ascii="Arial" w:hAnsi="Arial" w:cs="Arial"/>
          <w:sz w:val="14"/>
          <w:szCs w:val="14"/>
          <w:lang w:val="en-GB"/>
        </w:rPr>
      </w:pPr>
    </w:p>
    <w:p w14:paraId="0054E275"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538063EA"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F85F7CC" w14:textId="77777777" w:rsidR="0058005A" w:rsidRPr="006C0F21" w:rsidRDefault="0058005A" w:rsidP="0058005A">
      <w:pPr>
        <w:jc w:val="both"/>
        <w:rPr>
          <w:rFonts w:ascii="Arial" w:hAnsi="Arial" w:cs="Arial"/>
          <w:b/>
          <w:sz w:val="14"/>
          <w:szCs w:val="14"/>
          <w:lang w:val="en-GB"/>
        </w:rPr>
      </w:pPr>
    </w:p>
    <w:bookmarkEnd w:id="1"/>
    <w:bookmarkEnd w:id="2"/>
    <w:p w14:paraId="51805BFF"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44562E76" w14:textId="543F7BF9" w:rsidR="00B333B6" w:rsidRPr="00461ABA" w:rsidRDefault="008E63CE" w:rsidP="00461ABA">
      <w:pPr>
        <w:autoSpaceDE w:val="0"/>
        <w:autoSpaceDN w:val="0"/>
        <w:adjustRightInd w:val="0"/>
        <w:jc w:val="center"/>
        <w:rPr>
          <w:rFonts w:ascii="Arial" w:hAnsi="Arial" w:cs="Arial"/>
          <w:b/>
          <w:sz w:val="16"/>
          <w:szCs w:val="16"/>
          <w:lang w:val="en-GB"/>
        </w:rPr>
        <w:sectPr w:rsidR="00B333B6" w:rsidRPr="00461ABA" w:rsidSect="00C06710">
          <w:headerReference w:type="default" r:id="rId26"/>
          <w:footerReference w:type="even" r:id="rId27"/>
          <w:footerReference w:type="default" r:id="rId28"/>
          <w:pgSz w:w="11906" w:h="16838"/>
          <w:pgMar w:top="1304" w:right="1134" w:bottom="1304" w:left="1134" w:header="709" w:footer="709" w:gutter="0"/>
          <w:cols w:space="708"/>
          <w:docGrid w:linePitch="360"/>
        </w:sectPr>
      </w:pPr>
      <w:r w:rsidRPr="00B333B6">
        <w:rPr>
          <w:rFonts w:ascii="Arial" w:hAnsi="Arial" w:cs="Arial"/>
          <w:b/>
          <w:noProof/>
          <w:sz w:val="28"/>
          <w:szCs w:val="28"/>
        </w:rPr>
        <w:lastRenderedPageBreak/>
        <w:drawing>
          <wp:inline distT="0" distB="0" distL="0" distR="0" wp14:anchorId="5AA90883" wp14:editId="66F4B137">
            <wp:extent cx="6124575" cy="1362075"/>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3941432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17B90FC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319FD18A"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5B36591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F04F63D"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C675A0E"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3F6810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52C107B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5251E267"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2A676AFA"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C7FBF54"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BDBD06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AD800C7"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3BA28C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5F83C7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F34A99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225B42E7"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222562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A5120B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561E06E"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06EBB9C6"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1C42A4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3A5900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41938B5A"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455CC9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A97A9D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75B2174"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E1F27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3C336560"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AC4FAE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1DA4065"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CE5195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7C08FBDC"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7FB3130A"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13EE6B0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3C8CEA3F"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50352A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6B866306"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1D91CA4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D09CB40"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BC73EB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B1B8" w14:textId="77777777" w:rsidR="009416F7" w:rsidRDefault="009416F7">
      <w:r>
        <w:separator/>
      </w:r>
    </w:p>
    <w:p w14:paraId="696DC5D2" w14:textId="77777777" w:rsidR="009416F7" w:rsidRDefault="009416F7"/>
    <w:p w14:paraId="334AEB4C" w14:textId="77777777" w:rsidR="009416F7" w:rsidRDefault="009416F7"/>
    <w:p w14:paraId="5C318C90" w14:textId="77777777" w:rsidR="009416F7" w:rsidRDefault="009416F7"/>
  </w:endnote>
  <w:endnote w:type="continuationSeparator" w:id="0">
    <w:p w14:paraId="7FC69958" w14:textId="77777777" w:rsidR="009416F7" w:rsidRDefault="009416F7">
      <w:r>
        <w:continuationSeparator/>
      </w:r>
    </w:p>
    <w:p w14:paraId="00F5B6F0" w14:textId="77777777" w:rsidR="009416F7" w:rsidRDefault="009416F7"/>
    <w:p w14:paraId="6D77D34D" w14:textId="77777777" w:rsidR="009416F7" w:rsidRDefault="009416F7"/>
    <w:p w14:paraId="28F22111" w14:textId="77777777" w:rsidR="009416F7" w:rsidRDefault="00941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FE7" w14:textId="4F64D29A" w:rsidR="00C67182" w:rsidRDefault="008E63CE" w:rsidP="00C67182">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5E277536" wp14:editId="67980E2D">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5D5B4DF9" w14:textId="77777777" w:rsidR="00C67182" w:rsidRDefault="00C67182">
    <w:pPr>
      <w:pStyle w:val="Footer"/>
      <w:jc w:val="right"/>
    </w:pPr>
  </w:p>
  <w:p w14:paraId="12CB295E"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36BC" w14:textId="75419ADC" w:rsidR="00B333B6" w:rsidRDefault="008E63CE" w:rsidP="00C06710">
    <w:pPr>
      <w:pStyle w:val="Footer"/>
      <w:jc w:val="right"/>
    </w:pPr>
    <w:r>
      <w:rPr>
        <w:noProof/>
      </w:rPr>
      <w:drawing>
        <wp:anchor distT="0" distB="0" distL="114300" distR="114300" simplePos="0" relativeHeight="251659776" behindDoc="0" locked="0" layoutInCell="1" allowOverlap="1" wp14:anchorId="2AC87F32" wp14:editId="709DEAB2">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3D5FB37F"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0EF1" w14:textId="74F57220" w:rsidR="00B333B6" w:rsidRDefault="008E63CE" w:rsidP="00C06710">
    <w:pPr>
      <w:pStyle w:val="Footer"/>
      <w:tabs>
        <w:tab w:val="left" w:pos="8165"/>
      </w:tabs>
    </w:pPr>
    <w:r>
      <w:rPr>
        <w:noProof/>
      </w:rPr>
      <w:drawing>
        <wp:anchor distT="0" distB="0" distL="114300" distR="114300" simplePos="0" relativeHeight="251660800" behindDoc="0" locked="0" layoutInCell="1" allowOverlap="1" wp14:anchorId="68C46E30" wp14:editId="6A7DBE2B">
          <wp:simplePos x="0" y="0"/>
          <wp:positionH relativeFrom="column">
            <wp:posOffset>4559300</wp:posOffset>
          </wp:positionH>
          <wp:positionV relativeFrom="paragraph">
            <wp:posOffset>22225</wp:posOffset>
          </wp:positionV>
          <wp:extent cx="1185545" cy="317500"/>
          <wp:effectExtent l="0" t="0" r="0" b="0"/>
          <wp:wrapSquare wrapText="bothSides"/>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3B6">
      <w:tab/>
    </w:r>
    <w:r w:rsidR="00B333B6">
      <w:tab/>
    </w:r>
    <w:r w:rsidR="00B333B6">
      <w:tab/>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1</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523C01DA"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FF3A" w14:textId="2FF2467C" w:rsidR="00C06710" w:rsidRDefault="008E63CE">
    <w:pPr>
      <w:pStyle w:val="Footer"/>
      <w:jc w:val="right"/>
    </w:pPr>
    <w:r>
      <w:rPr>
        <w:noProof/>
      </w:rPr>
      <w:drawing>
        <wp:anchor distT="0" distB="0" distL="114300" distR="114300" simplePos="0" relativeHeight="251658752" behindDoc="1" locked="0" layoutInCell="0" allowOverlap="1" wp14:anchorId="52C41D26" wp14:editId="1CD19949">
          <wp:simplePos x="0" y="0"/>
          <wp:positionH relativeFrom="margin">
            <wp:posOffset>4312920</wp:posOffset>
          </wp:positionH>
          <wp:positionV relativeFrom="margin">
            <wp:posOffset>8818880</wp:posOffset>
          </wp:positionV>
          <wp:extent cx="1320800" cy="266700"/>
          <wp:effectExtent l="0" t="0" r="0" b="0"/>
          <wp:wrapNone/>
          <wp:docPr id="29"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710" w:rsidRPr="002A368E">
      <w:rPr>
        <w:bCs/>
      </w:rPr>
      <w:fldChar w:fldCharType="begin"/>
    </w:r>
    <w:r w:rsidR="00C06710" w:rsidRPr="002A368E">
      <w:rPr>
        <w:bCs/>
      </w:rPr>
      <w:instrText xml:space="preserve"> PAGE </w:instrText>
    </w:r>
    <w:r w:rsidR="00C06710" w:rsidRPr="002A368E">
      <w:rPr>
        <w:bCs/>
      </w:rPr>
      <w:fldChar w:fldCharType="separate"/>
    </w:r>
    <w:r w:rsidR="00C06710">
      <w:rPr>
        <w:bCs/>
        <w:noProof/>
      </w:rPr>
      <w:t>3</w:t>
    </w:r>
    <w:r w:rsidR="00C06710" w:rsidRPr="002A368E">
      <w:rPr>
        <w:bCs/>
      </w:rPr>
      <w:fldChar w:fldCharType="end"/>
    </w:r>
    <w:r w:rsidR="00C06710" w:rsidRPr="002A368E">
      <w:t xml:space="preserve"> / </w:t>
    </w:r>
    <w:r w:rsidR="00C06710" w:rsidRPr="002A368E">
      <w:rPr>
        <w:bCs/>
      </w:rPr>
      <w:fldChar w:fldCharType="begin"/>
    </w:r>
    <w:r w:rsidR="00C06710" w:rsidRPr="002A368E">
      <w:rPr>
        <w:bCs/>
      </w:rPr>
      <w:instrText xml:space="preserve"> NUMPAGES  </w:instrText>
    </w:r>
    <w:r w:rsidR="00C06710" w:rsidRPr="002A368E">
      <w:rPr>
        <w:bCs/>
      </w:rPr>
      <w:fldChar w:fldCharType="separate"/>
    </w:r>
    <w:r w:rsidR="00C06710">
      <w:rPr>
        <w:bCs/>
        <w:noProof/>
      </w:rPr>
      <w:t>3</w:t>
    </w:r>
    <w:r w:rsidR="00C06710" w:rsidRPr="002A368E">
      <w:rPr>
        <w:bCs/>
      </w:rPr>
      <w:fldChar w:fldCharType="end"/>
    </w:r>
  </w:p>
  <w:p w14:paraId="2F911C74"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632E" w14:textId="77777777" w:rsidR="009416F7" w:rsidRDefault="009416F7">
      <w:r>
        <w:separator/>
      </w:r>
    </w:p>
    <w:p w14:paraId="55039E19" w14:textId="77777777" w:rsidR="009416F7" w:rsidRDefault="009416F7"/>
    <w:p w14:paraId="06D4FC61" w14:textId="77777777" w:rsidR="009416F7" w:rsidRDefault="009416F7"/>
    <w:p w14:paraId="33E2B9CE" w14:textId="77777777" w:rsidR="009416F7" w:rsidRDefault="009416F7"/>
  </w:footnote>
  <w:footnote w:type="continuationSeparator" w:id="0">
    <w:p w14:paraId="1BDFEF51" w14:textId="77777777" w:rsidR="009416F7" w:rsidRDefault="009416F7">
      <w:r>
        <w:continuationSeparator/>
      </w:r>
    </w:p>
    <w:p w14:paraId="78ECC6D2" w14:textId="77777777" w:rsidR="009416F7" w:rsidRDefault="009416F7"/>
    <w:p w14:paraId="2E9462AC" w14:textId="77777777" w:rsidR="009416F7" w:rsidRDefault="009416F7"/>
    <w:p w14:paraId="0D9A280B" w14:textId="77777777" w:rsidR="009416F7" w:rsidRDefault="009416F7"/>
  </w:footnote>
  <w:footnote w:id="1">
    <w:p w14:paraId="489F225B"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1BF5D7F3"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r>
        <w:fldChar w:fldCharType="begin"/>
      </w:r>
      <w:r w:rsidRPr="000B4C3C">
        <w:rPr>
          <w:lang w:val="en-US"/>
        </w:rPr>
        <w:instrText>HYPERLINK "https://www.unglobalcompact.org/what-is-gc/mission/principles"</w:instrText>
      </w:r>
      <w:r>
        <w:fldChar w:fldCharType="separate"/>
      </w:r>
      <w:r w:rsidRPr="00B31B95">
        <w:rPr>
          <w:rStyle w:val="Hyperlink"/>
          <w:sz w:val="12"/>
          <w:szCs w:val="12"/>
          <w:lang w:val="en-US"/>
        </w:rPr>
        <w:t>https://www.unglobalcompact.org/what-is-gc/mission/principles</w:t>
      </w:r>
      <w:r>
        <w:fldChar w:fldCharType="end"/>
      </w:r>
    </w:p>
  </w:footnote>
  <w:footnote w:id="3">
    <w:p w14:paraId="416A456B"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fldChar w:fldCharType="begin"/>
      </w:r>
      <w:r w:rsidRPr="000B4C3C">
        <w:rPr>
          <w:lang w:val="en-US"/>
        </w:rPr>
        <w:instrText>HYPERLINK "http://ec.europa.eu/echo/files/partners/humanitarian_aid/Procurement_Guidelines_en.pdf"</w:instrText>
      </w:r>
      <w:r>
        <w:fldChar w:fldCharType="separate"/>
      </w:r>
      <w:r w:rsidRPr="00B31B95">
        <w:rPr>
          <w:rStyle w:val="Hyperlink"/>
          <w:sz w:val="12"/>
          <w:szCs w:val="12"/>
          <w:lang w:val="en-GB"/>
        </w:rPr>
        <w:t>http://ec.europa.eu/echo/files/partners/humanitarian_aid/Procurement_Guidelines_en.pdf</w:t>
      </w:r>
      <w:r>
        <w:fldChar w:fldCharType="end"/>
      </w:r>
    </w:p>
  </w:footnote>
  <w:footnote w:id="4">
    <w:p w14:paraId="24F5DFE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r>
        <w:fldChar w:fldCharType="begin"/>
      </w:r>
      <w:r w:rsidRPr="000B4C3C">
        <w:rPr>
          <w:lang w:val="en-GB"/>
        </w:rPr>
        <w:instrText>HYPERLINK "https://www.unglobalcompact.org/what-is-gc/mission/principles/principle-5"</w:instrText>
      </w:r>
      <w:r>
        <w:fldChar w:fldCharType="separate"/>
      </w:r>
      <w:r w:rsidRPr="00B31B95">
        <w:rPr>
          <w:rStyle w:val="Hyperlink"/>
          <w:sz w:val="12"/>
          <w:szCs w:val="12"/>
          <w:lang w:val="en-GB"/>
        </w:rPr>
        <w:t>https://www.unglobalcompact.org/what-is-gc/mission/principles/principle-5</w:t>
      </w:r>
      <w:r>
        <w:fldChar w:fldCharType="end"/>
      </w:r>
      <w:r w:rsidRPr="00B31B95">
        <w:rPr>
          <w:rFonts w:cs="Arial"/>
          <w:sz w:val="12"/>
          <w:szCs w:val="12"/>
          <w:lang w:val="en-US"/>
        </w:rPr>
        <w:t xml:space="preserve"> and </w:t>
      </w:r>
      <w:hyperlink r:id="rId2" w:history="1">
        <w:r w:rsidRPr="00B31B95">
          <w:rPr>
            <w:rStyle w:val="Hyperlink"/>
            <w:sz w:val="12"/>
            <w:szCs w:val="12"/>
            <w:lang w:val="en-GB"/>
          </w:rPr>
          <w:t>https://www.ilo.org/dyn/normlex/en/f?p=NORMLEXPUB:12100:0::NO::P12100_ILO_CODE:C138</w:t>
        </w:r>
      </w:hyperlink>
    </w:p>
  </w:footnote>
  <w:footnote w:id="5">
    <w:p w14:paraId="079C80EF"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1A0B11A4"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35B078A0"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AAEE" w14:textId="77777777" w:rsidR="00717614" w:rsidRDefault="00000000">
    <w:pPr>
      <w:pStyle w:val="Header"/>
    </w:pPr>
    <w:r>
      <w:rPr>
        <w:noProof/>
      </w:rPr>
      <w:pict w14:anchorId="7CC5A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3D4A"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7080"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5ECAC20"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1802" w14:textId="77777777" w:rsidR="00717614" w:rsidRDefault="00000000">
    <w:pPr>
      <w:pStyle w:val="Header"/>
    </w:pPr>
    <w:r>
      <w:rPr>
        <w:noProof/>
      </w:rPr>
      <w:pict w14:anchorId="467DA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6D52" w14:textId="77777777" w:rsidR="00717614" w:rsidRDefault="00000000">
    <w:pPr>
      <w:pStyle w:val="Header"/>
    </w:pPr>
    <w:r>
      <w:rPr>
        <w:noProof/>
      </w:rPr>
      <w:pict w14:anchorId="5ECC4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FFF9"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E0B0"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1A81AC83" w14:textId="77777777" w:rsidR="00717614" w:rsidRPr="0095224D" w:rsidRDefault="00717614">
    <w:pPr>
      <w:pStyle w:val="Header"/>
      <w:rPr>
        <w:lang w:val="en-US"/>
      </w:rPr>
    </w:pPr>
  </w:p>
  <w:p w14:paraId="7BC3D8A1"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0740" w14:textId="77777777" w:rsidR="00B333B6" w:rsidRPr="00B31B95" w:rsidRDefault="00B333B6" w:rsidP="00B333B6">
    <w:pPr>
      <w:pStyle w:val="Header"/>
      <w:rPr>
        <w:rFonts w:ascii="Arial" w:hAnsi="Arial" w:cs="Arial"/>
        <w:b/>
        <w:lang w:val="en-GB"/>
      </w:rPr>
    </w:pPr>
    <w:r w:rsidRPr="00B31B95">
      <w:rPr>
        <w:rFonts w:ascii="Arial" w:hAnsi="Arial" w:cs="Arial"/>
        <w:b/>
        <w:lang w:val="en-GB"/>
      </w:rPr>
      <w:t>ANNEX</w:t>
    </w:r>
    <w:r w:rsidR="00F454FF">
      <w:rPr>
        <w:rFonts w:ascii="Arial" w:hAnsi="Arial" w:cs="Arial"/>
        <w:b/>
        <w:lang w:val="en-GB"/>
      </w:rPr>
      <w:t xml:space="preserve"> 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313A"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EA84" w14:textId="77777777"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Pr="00B31B95">
      <w:rPr>
        <w:rFonts w:ascii="Arial" w:hAnsi="Arial" w:cs="Arial"/>
        <w:b/>
        <w:highlight w:val="yellow"/>
        <w:lang w:val="en-GB"/>
      </w:rPr>
      <w:t>&lt;5&gt;</w:t>
    </w:r>
    <w:r w:rsidRPr="00B31B95">
      <w:rPr>
        <w:rFonts w:ascii="Arial" w:hAnsi="Arial" w:cs="Arial"/>
        <w:b/>
        <w:lang w:val="en-GB"/>
      </w:rPr>
      <w:t xml:space="preserve">: CODE OF CONDUCT FOR CONTRACTERS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5EC6D3A"/>
    <w:multiLevelType w:val="multilevel"/>
    <w:tmpl w:val="5EC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41278"/>
    <w:multiLevelType w:val="hybridMultilevel"/>
    <w:tmpl w:val="6482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039"/>
    <w:multiLevelType w:val="hybridMultilevel"/>
    <w:tmpl w:val="2DA809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E7326"/>
    <w:multiLevelType w:val="multilevel"/>
    <w:tmpl w:val="5EC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43C7A7A"/>
    <w:multiLevelType w:val="hybridMultilevel"/>
    <w:tmpl w:val="E600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74F5A"/>
    <w:multiLevelType w:val="hybridMultilevel"/>
    <w:tmpl w:val="03D0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C43914"/>
    <w:multiLevelType w:val="hybridMultilevel"/>
    <w:tmpl w:val="EC8E8952"/>
    <w:lvl w:ilvl="0" w:tplc="FFFFFFFF">
      <w:start w:val="13"/>
      <w:numFmt w:val="decimal"/>
      <w:lvlText w:val="A.%1."/>
      <w:lvlJc w:val="left"/>
      <w:pPr>
        <w:tabs>
          <w:tab w:val="num" w:pos="1260"/>
        </w:tabs>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B34C50"/>
    <w:multiLevelType w:val="hybridMultilevel"/>
    <w:tmpl w:val="BC36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C74CA"/>
    <w:multiLevelType w:val="hybridMultilevel"/>
    <w:tmpl w:val="8196EA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5946748"/>
    <w:multiLevelType w:val="hybridMultilevel"/>
    <w:tmpl w:val="EC8E8952"/>
    <w:lvl w:ilvl="0" w:tplc="FFFFFFFF">
      <w:start w:val="13"/>
      <w:numFmt w:val="decimal"/>
      <w:lvlText w:val="A.%1."/>
      <w:lvlJc w:val="left"/>
      <w:pPr>
        <w:tabs>
          <w:tab w:val="num" w:pos="1260"/>
        </w:tabs>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A34A7"/>
    <w:multiLevelType w:val="hybridMultilevel"/>
    <w:tmpl w:val="5B7A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024CF"/>
    <w:multiLevelType w:val="hybridMultilevel"/>
    <w:tmpl w:val="8634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B4DCC"/>
    <w:multiLevelType w:val="hybridMultilevel"/>
    <w:tmpl w:val="63D686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CC0312"/>
    <w:multiLevelType w:val="multilevel"/>
    <w:tmpl w:val="5EC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B5E85"/>
    <w:multiLevelType w:val="hybridMultilevel"/>
    <w:tmpl w:val="CDCA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1627B"/>
    <w:multiLevelType w:val="hybridMultilevel"/>
    <w:tmpl w:val="9CAE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10ED4"/>
    <w:multiLevelType w:val="hybridMultilevel"/>
    <w:tmpl w:val="182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37C90"/>
    <w:multiLevelType w:val="multilevel"/>
    <w:tmpl w:val="905ED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04F29"/>
    <w:multiLevelType w:val="hybridMultilevel"/>
    <w:tmpl w:val="B66C0028"/>
    <w:lvl w:ilvl="0" w:tplc="439AF1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4104B"/>
    <w:multiLevelType w:val="hybridMultilevel"/>
    <w:tmpl w:val="EC8E8952"/>
    <w:lvl w:ilvl="0" w:tplc="FFFFFFFF">
      <w:start w:val="13"/>
      <w:numFmt w:val="decimal"/>
      <w:lvlText w:val="A.%1."/>
      <w:lvlJc w:val="left"/>
      <w:pPr>
        <w:tabs>
          <w:tab w:val="num" w:pos="1260"/>
        </w:tabs>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083167"/>
    <w:multiLevelType w:val="hybridMultilevel"/>
    <w:tmpl w:val="C61C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625E9"/>
    <w:multiLevelType w:val="hybridMultilevel"/>
    <w:tmpl w:val="EC8E8952"/>
    <w:lvl w:ilvl="0" w:tplc="FFFFFFFF">
      <w:start w:val="13"/>
      <w:numFmt w:val="decimal"/>
      <w:lvlText w:val="A.%1."/>
      <w:lvlJc w:val="left"/>
      <w:pPr>
        <w:tabs>
          <w:tab w:val="num" w:pos="1260"/>
        </w:tabs>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F1F7642"/>
    <w:multiLevelType w:val="hybridMultilevel"/>
    <w:tmpl w:val="0BB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3" w15:restartNumberingAfterBreak="0">
    <w:nsid w:val="67654F95"/>
    <w:multiLevelType w:val="hybridMultilevel"/>
    <w:tmpl w:val="8AAA4172"/>
    <w:lvl w:ilvl="0" w:tplc="D7709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6E310EAA"/>
    <w:multiLevelType w:val="hybridMultilevel"/>
    <w:tmpl w:val="706E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34B6A"/>
    <w:multiLevelType w:val="hybridMultilevel"/>
    <w:tmpl w:val="F5F208F8"/>
    <w:lvl w:ilvl="0" w:tplc="62FCF7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8F23BB"/>
    <w:multiLevelType w:val="multilevel"/>
    <w:tmpl w:val="030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A55EB5"/>
    <w:multiLevelType w:val="multilevel"/>
    <w:tmpl w:val="FBB0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42663B"/>
    <w:multiLevelType w:val="hybridMultilevel"/>
    <w:tmpl w:val="50E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E15A97"/>
    <w:multiLevelType w:val="hybridMultilevel"/>
    <w:tmpl w:val="EC8E8952"/>
    <w:lvl w:ilvl="0" w:tplc="FFFFFFFF">
      <w:start w:val="13"/>
      <w:numFmt w:val="decimal"/>
      <w:lvlText w:val="A.%1."/>
      <w:lvlJc w:val="left"/>
      <w:pPr>
        <w:tabs>
          <w:tab w:val="num" w:pos="1260"/>
        </w:tabs>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63430D"/>
    <w:multiLevelType w:val="hybridMultilevel"/>
    <w:tmpl w:val="1520BA5C"/>
    <w:lvl w:ilvl="0" w:tplc="2BDE64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B00C62"/>
    <w:multiLevelType w:val="hybridMultilevel"/>
    <w:tmpl w:val="909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801368"/>
    <w:multiLevelType w:val="hybridMultilevel"/>
    <w:tmpl w:val="3BA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022410"/>
    <w:multiLevelType w:val="hybridMultilevel"/>
    <w:tmpl w:val="2D0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D0947"/>
    <w:multiLevelType w:val="hybridMultilevel"/>
    <w:tmpl w:val="2AAA1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6837924">
    <w:abstractNumId w:val="38"/>
  </w:num>
  <w:num w:numId="2" w16cid:durableId="1096943390">
    <w:abstractNumId w:val="15"/>
  </w:num>
  <w:num w:numId="3" w16cid:durableId="993921042">
    <w:abstractNumId w:val="42"/>
  </w:num>
  <w:num w:numId="4" w16cid:durableId="1407916325">
    <w:abstractNumId w:val="25"/>
  </w:num>
  <w:num w:numId="5" w16cid:durableId="1678920689">
    <w:abstractNumId w:val="45"/>
  </w:num>
  <w:num w:numId="6" w16cid:durableId="707264735">
    <w:abstractNumId w:val="27"/>
  </w:num>
  <w:num w:numId="7" w16cid:durableId="168525358">
    <w:abstractNumId w:val="32"/>
  </w:num>
  <w:num w:numId="8" w16cid:durableId="2040937106">
    <w:abstractNumId w:val="44"/>
  </w:num>
  <w:num w:numId="9" w16cid:durableId="681051773">
    <w:abstractNumId w:val="22"/>
  </w:num>
  <w:num w:numId="10" w16cid:durableId="374086932">
    <w:abstractNumId w:val="22"/>
    <w:lvlOverride w:ilvl="0">
      <w:startOverride w:val="1"/>
    </w:lvlOverride>
  </w:num>
  <w:num w:numId="11" w16cid:durableId="1242255736">
    <w:abstractNumId w:val="34"/>
  </w:num>
  <w:num w:numId="12" w16cid:durableId="1030691952">
    <w:abstractNumId w:val="7"/>
  </w:num>
  <w:num w:numId="13" w16cid:durableId="943461123">
    <w:abstractNumId w:val="40"/>
  </w:num>
  <w:num w:numId="14" w16cid:durableId="256908927">
    <w:abstractNumId w:val="23"/>
  </w:num>
  <w:num w:numId="15" w16cid:durableId="361445519">
    <w:abstractNumId w:val="13"/>
  </w:num>
  <w:num w:numId="16" w16cid:durableId="116683524">
    <w:abstractNumId w:val="0"/>
  </w:num>
  <w:num w:numId="17" w16cid:durableId="537789125">
    <w:abstractNumId w:val="41"/>
  </w:num>
  <w:num w:numId="18" w16cid:durableId="1762798923">
    <w:abstractNumId w:val="36"/>
  </w:num>
  <w:num w:numId="19" w16cid:durableId="1415277819">
    <w:abstractNumId w:val="39"/>
  </w:num>
  <w:num w:numId="20" w16cid:durableId="688140072">
    <w:abstractNumId w:val="1"/>
  </w:num>
  <w:num w:numId="21" w16cid:durableId="1546061503">
    <w:abstractNumId w:val="26"/>
  </w:num>
  <w:num w:numId="22" w16cid:durableId="272983931">
    <w:abstractNumId w:val="5"/>
  </w:num>
  <w:num w:numId="23" w16cid:durableId="507643292">
    <w:abstractNumId w:val="10"/>
  </w:num>
  <w:num w:numId="24" w16cid:durableId="1732339170">
    <w:abstractNumId w:val="52"/>
  </w:num>
  <w:num w:numId="25" w16cid:durableId="1825662990">
    <w:abstractNumId w:val="9"/>
  </w:num>
  <w:num w:numId="26" w16cid:durableId="780682398">
    <w:abstractNumId w:val="46"/>
  </w:num>
  <w:num w:numId="27" w16cid:durableId="410352439">
    <w:abstractNumId w:val="14"/>
  </w:num>
  <w:num w:numId="28" w16cid:durableId="1133447902">
    <w:abstractNumId w:val="31"/>
  </w:num>
  <w:num w:numId="29" w16cid:durableId="505940365">
    <w:abstractNumId w:val="35"/>
  </w:num>
  <w:num w:numId="30" w16cid:durableId="609168868">
    <w:abstractNumId w:val="11"/>
  </w:num>
  <w:num w:numId="31" w16cid:durableId="987779731">
    <w:abstractNumId w:val="51"/>
  </w:num>
  <w:num w:numId="32" w16cid:durableId="716465395">
    <w:abstractNumId w:val="16"/>
  </w:num>
  <w:num w:numId="33" w16cid:durableId="235213624">
    <w:abstractNumId w:val="48"/>
  </w:num>
  <w:num w:numId="34" w16cid:durableId="47579364">
    <w:abstractNumId w:val="49"/>
  </w:num>
  <w:num w:numId="35" w16cid:durableId="1714038174">
    <w:abstractNumId w:val="29"/>
  </w:num>
  <w:num w:numId="36" w16cid:durableId="1773351890">
    <w:abstractNumId w:val="53"/>
  </w:num>
  <w:num w:numId="37" w16cid:durableId="776943596">
    <w:abstractNumId w:val="2"/>
  </w:num>
  <w:num w:numId="38" w16cid:durableId="581568280">
    <w:abstractNumId w:val="6"/>
  </w:num>
  <w:num w:numId="39" w16cid:durableId="1198159618">
    <w:abstractNumId w:val="20"/>
  </w:num>
  <w:num w:numId="40" w16cid:durableId="1240097434">
    <w:abstractNumId w:val="43"/>
  </w:num>
  <w:num w:numId="41" w16cid:durableId="50077817">
    <w:abstractNumId w:val="8"/>
  </w:num>
  <w:num w:numId="42" w16cid:durableId="1871255862">
    <w:abstractNumId w:val="54"/>
  </w:num>
  <w:num w:numId="43" w16cid:durableId="1903561302">
    <w:abstractNumId w:val="17"/>
  </w:num>
  <w:num w:numId="44" w16cid:durableId="1105199383">
    <w:abstractNumId w:val="47"/>
  </w:num>
  <w:num w:numId="45" w16cid:durableId="1931111047">
    <w:abstractNumId w:val="30"/>
  </w:num>
  <w:num w:numId="46" w16cid:durableId="116339893">
    <w:abstractNumId w:val="37"/>
  </w:num>
  <w:num w:numId="47" w16cid:durableId="996763232">
    <w:abstractNumId w:val="21"/>
  </w:num>
  <w:num w:numId="48" w16cid:durableId="973174405">
    <w:abstractNumId w:val="28"/>
  </w:num>
  <w:num w:numId="49" w16cid:durableId="515116234">
    <w:abstractNumId w:val="24"/>
  </w:num>
  <w:num w:numId="50" w16cid:durableId="1231388010">
    <w:abstractNumId w:val="19"/>
  </w:num>
  <w:num w:numId="51" w16cid:durableId="374811843">
    <w:abstractNumId w:val="18"/>
  </w:num>
  <w:num w:numId="52" w16cid:durableId="1764064865">
    <w:abstractNumId w:val="4"/>
  </w:num>
  <w:num w:numId="53" w16cid:durableId="529413620">
    <w:abstractNumId w:val="3"/>
  </w:num>
  <w:num w:numId="54" w16cid:durableId="50350614">
    <w:abstractNumId w:val="50"/>
  </w:num>
  <w:num w:numId="55" w16cid:durableId="41517010">
    <w:abstractNumId w:val="12"/>
  </w:num>
  <w:num w:numId="56" w16cid:durableId="1940023195">
    <w:abstractNumId w:val="56"/>
  </w:num>
  <w:num w:numId="57" w16cid:durableId="1748454625">
    <w:abstractNumId w:val="33"/>
  </w:num>
  <w:num w:numId="58" w16cid:durableId="232400703">
    <w:abstractNumId w:val="5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3C0B"/>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C80"/>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779"/>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A71E3"/>
    <w:rsid w:val="000B3720"/>
    <w:rsid w:val="000B410E"/>
    <w:rsid w:val="000B4C3C"/>
    <w:rsid w:val="000B579E"/>
    <w:rsid w:val="000B70D5"/>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45"/>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D7AF2"/>
    <w:rsid w:val="001E0262"/>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07616"/>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36"/>
    <w:rsid w:val="00241192"/>
    <w:rsid w:val="00241A84"/>
    <w:rsid w:val="002422E7"/>
    <w:rsid w:val="00243EF1"/>
    <w:rsid w:val="00244244"/>
    <w:rsid w:val="00244FFC"/>
    <w:rsid w:val="002454D4"/>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76328"/>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392F"/>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27D"/>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62A3"/>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4FA0"/>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C80"/>
    <w:rsid w:val="003F3EED"/>
    <w:rsid w:val="003F4F0F"/>
    <w:rsid w:val="003F5523"/>
    <w:rsid w:val="003F5DD1"/>
    <w:rsid w:val="003F7515"/>
    <w:rsid w:val="003F7F45"/>
    <w:rsid w:val="00400EEC"/>
    <w:rsid w:val="004018AC"/>
    <w:rsid w:val="00402B5A"/>
    <w:rsid w:val="00402E8E"/>
    <w:rsid w:val="00403B28"/>
    <w:rsid w:val="0040504F"/>
    <w:rsid w:val="00405BE0"/>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9D4"/>
    <w:rsid w:val="00454FA0"/>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03C"/>
    <w:rsid w:val="004D6BFD"/>
    <w:rsid w:val="004E10A1"/>
    <w:rsid w:val="004E1F73"/>
    <w:rsid w:val="004E221D"/>
    <w:rsid w:val="004E22F3"/>
    <w:rsid w:val="004E23DF"/>
    <w:rsid w:val="004E29EE"/>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66C1"/>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5BC1"/>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A782E"/>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0DF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695A"/>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B2F"/>
    <w:rsid w:val="00676C77"/>
    <w:rsid w:val="00676C8B"/>
    <w:rsid w:val="00677B04"/>
    <w:rsid w:val="00680DB6"/>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F71"/>
    <w:rsid w:val="006C31AC"/>
    <w:rsid w:val="006C4CC7"/>
    <w:rsid w:val="006C532D"/>
    <w:rsid w:val="006C5B95"/>
    <w:rsid w:val="006C5CEF"/>
    <w:rsid w:val="006C649C"/>
    <w:rsid w:val="006C784F"/>
    <w:rsid w:val="006D17F6"/>
    <w:rsid w:val="006D1F47"/>
    <w:rsid w:val="006D2B1C"/>
    <w:rsid w:val="006D2D65"/>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5B0"/>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2010"/>
    <w:rsid w:val="007345A4"/>
    <w:rsid w:val="00734718"/>
    <w:rsid w:val="00734831"/>
    <w:rsid w:val="00736736"/>
    <w:rsid w:val="00736810"/>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1AF4"/>
    <w:rsid w:val="00772007"/>
    <w:rsid w:val="007738E4"/>
    <w:rsid w:val="00774F08"/>
    <w:rsid w:val="0077525C"/>
    <w:rsid w:val="00777341"/>
    <w:rsid w:val="0078036D"/>
    <w:rsid w:val="00781CAB"/>
    <w:rsid w:val="00781E83"/>
    <w:rsid w:val="007829CC"/>
    <w:rsid w:val="00783CCF"/>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0FB7"/>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3E90"/>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35AB"/>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63CE"/>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27A1"/>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6F7"/>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5D8A"/>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50AB"/>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B67"/>
    <w:rsid w:val="009B7E5A"/>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4F20"/>
    <w:rsid w:val="009F5759"/>
    <w:rsid w:val="009F6838"/>
    <w:rsid w:val="009F7A35"/>
    <w:rsid w:val="00A0135D"/>
    <w:rsid w:val="00A02C23"/>
    <w:rsid w:val="00A03943"/>
    <w:rsid w:val="00A05D42"/>
    <w:rsid w:val="00A06BE7"/>
    <w:rsid w:val="00A072A5"/>
    <w:rsid w:val="00A07A01"/>
    <w:rsid w:val="00A07FE2"/>
    <w:rsid w:val="00A10155"/>
    <w:rsid w:val="00A1138F"/>
    <w:rsid w:val="00A122EB"/>
    <w:rsid w:val="00A122F9"/>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371A"/>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5C98"/>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4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C3ACB"/>
    <w:rsid w:val="00BC6408"/>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27D5"/>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454A"/>
    <w:rsid w:val="00CE553B"/>
    <w:rsid w:val="00CE6F32"/>
    <w:rsid w:val="00CF0019"/>
    <w:rsid w:val="00CF06A8"/>
    <w:rsid w:val="00CF0AD4"/>
    <w:rsid w:val="00CF25CF"/>
    <w:rsid w:val="00CF373A"/>
    <w:rsid w:val="00CF3778"/>
    <w:rsid w:val="00CF3DFD"/>
    <w:rsid w:val="00CF6EA4"/>
    <w:rsid w:val="00D004CF"/>
    <w:rsid w:val="00D01480"/>
    <w:rsid w:val="00D032B1"/>
    <w:rsid w:val="00D04405"/>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298F"/>
    <w:rsid w:val="00D23823"/>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3E12"/>
    <w:rsid w:val="00D540FC"/>
    <w:rsid w:val="00D557C8"/>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0ED3"/>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412"/>
    <w:rsid w:val="00E75E1B"/>
    <w:rsid w:val="00E777EA"/>
    <w:rsid w:val="00E77FFB"/>
    <w:rsid w:val="00E8184A"/>
    <w:rsid w:val="00E82CE9"/>
    <w:rsid w:val="00E840C4"/>
    <w:rsid w:val="00E84F95"/>
    <w:rsid w:val="00E8537D"/>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4FF"/>
    <w:rsid w:val="00F45536"/>
    <w:rsid w:val="00F45A5A"/>
    <w:rsid w:val="00F464DE"/>
    <w:rsid w:val="00F46C17"/>
    <w:rsid w:val="00F51DE3"/>
    <w:rsid w:val="00F52584"/>
    <w:rsid w:val="00F53079"/>
    <w:rsid w:val="00F53ADC"/>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44FE"/>
    <w:rsid w:val="00F86D38"/>
    <w:rsid w:val="00F91BBB"/>
    <w:rsid w:val="00F9226C"/>
    <w:rsid w:val="00F93155"/>
    <w:rsid w:val="00F936CA"/>
    <w:rsid w:val="00F93956"/>
    <w:rsid w:val="00F9440C"/>
    <w:rsid w:val="00F9502E"/>
    <w:rsid w:val="00F95DC3"/>
    <w:rsid w:val="00F97022"/>
    <w:rsid w:val="00F97A9A"/>
    <w:rsid w:val="00FA03DC"/>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941"/>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4A65"/>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638DD"/>
  <w15:chartTrackingRefBased/>
  <w15:docId w15:val="{9B3BB1E2-B736-4E12-8C4A-05CD51E0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PlainTextChar">
    <w:name w:val="Plain Text Char"/>
    <w:link w:val="PlainText"/>
    <w:rsid w:val="00833E90"/>
    <w:rPr>
      <w:rFonts w:ascii="Courier New" w:hAnsi="Courier New" w:cs="Courier New"/>
      <w:lang w:val="da-DK" w:eastAsia="da-DK"/>
    </w:rPr>
  </w:style>
  <w:style w:type="character" w:styleId="Strong">
    <w:name w:val="Strong"/>
    <w:uiPriority w:val="22"/>
    <w:qFormat/>
    <w:rsid w:val="00F454FF"/>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F454FF"/>
    <w:rPr>
      <w:sz w:val="24"/>
      <w:szCs w:val="24"/>
      <w:lang w:val="da-DK" w:eastAsia="da-DK"/>
    </w:rPr>
  </w:style>
  <w:style w:type="paragraph" w:styleId="NoSpacing">
    <w:name w:val="No Spacing"/>
    <w:qFormat/>
    <w:rsid w:val="00F454FF"/>
    <w:rPr>
      <w:rFonts w:ascii="Aptos" w:eastAsia="Aptos" w:hAnsi="Aptos" w:cs="Arial"/>
      <w:sz w:val="22"/>
      <w:szCs w:val="22"/>
      <w:lang w:eastAsia="en-US"/>
    </w:rPr>
  </w:style>
  <w:style w:type="table" w:styleId="GridTable6Colourful">
    <w:name w:val="Grid Table 6 Colorful"/>
    <w:basedOn w:val="TableNormal"/>
    <w:uiPriority w:val="51"/>
    <w:rsid w:val="00F454FF"/>
    <w:rPr>
      <w:rFonts w:ascii="Aptos" w:eastAsia="Aptos" w:hAnsi="Aptos" w:cs="Arial"/>
      <w:color w:val="000000"/>
      <w:kern w:val="2"/>
      <w:sz w:val="24"/>
      <w:szCs w:val="24"/>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uiPriority w:val="99"/>
    <w:semiHidden/>
    <w:unhideWhenUsed/>
    <w:rsid w:val="0091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akad@dca.dk"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ok@dca.dk" TargetMode="Externa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mailto:co.uganda@dca.dk" TargetMode="External"/><Relationship Id="rId20" Type="http://schemas.openxmlformats.org/officeDocument/2006/relationships/header" Target="head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beamexchange.org/guidance/m4p-operational-guide/" TargetMode="External"/><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FCFAA8206B5049A17FE7B101226F27" ma:contentTypeVersion="7" ma:contentTypeDescription="Create a new document." ma:contentTypeScope="" ma:versionID="8c892fdd3e353816e14963944732b5c1">
  <xsd:schema xmlns:xsd="http://www.w3.org/2001/XMLSchema" xmlns:xs="http://www.w3.org/2001/XMLSchema" xmlns:p="http://schemas.microsoft.com/office/2006/metadata/properties" xmlns:ns3="30043765-e1dd-47ff-a827-3ca2274e09f6" targetNamespace="http://schemas.microsoft.com/office/2006/metadata/properties" ma:root="true" ma:fieldsID="1db2c2bb9f2b2bd5ad92046084dc58a7" ns3:_="">
    <xsd:import namespace="30043765-e1dd-47ff-a827-3ca2274e09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43765-e1dd-47ff-a827-3ca2274e0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52A52-58DB-4794-A9E9-724AFAAD3C70}">
  <ds:schemaRefs>
    <ds:schemaRef ds:uri="http://schemas.openxmlformats.org/officeDocument/2006/bibliography"/>
  </ds:schemaRefs>
</ds:datastoreItem>
</file>

<file path=customXml/itemProps2.xml><?xml version="1.0" encoding="utf-8"?>
<ds:datastoreItem xmlns:ds="http://schemas.openxmlformats.org/officeDocument/2006/customXml" ds:itemID="{EC23882F-E23E-43BD-AF48-AF1491E01D96}">
  <ds:schemaRefs>
    <ds:schemaRef ds:uri="http://schemas.microsoft.com/sharepoint/v3/contenttype/forms"/>
  </ds:schemaRefs>
</ds:datastoreItem>
</file>

<file path=customXml/itemProps3.xml><?xml version="1.0" encoding="utf-8"?>
<ds:datastoreItem xmlns:ds="http://schemas.openxmlformats.org/officeDocument/2006/customXml" ds:itemID="{339C122A-3542-4C7B-BFF1-7933D3B122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CCB98-D14A-4732-A2D4-F6FEE44A3EB9}">
  <ds:schemaRefs>
    <ds:schemaRef ds:uri="http://schemas.microsoft.com/office/2006/metadata/longProperties"/>
  </ds:schemaRefs>
</ds:datastoreItem>
</file>

<file path=customXml/itemProps5.xml><?xml version="1.0" encoding="utf-8"?>
<ds:datastoreItem xmlns:ds="http://schemas.openxmlformats.org/officeDocument/2006/customXml" ds:itemID="{0BB41765-3C1C-4E2C-A837-397C799D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43765-e1dd-47ff-a827-3ca2274e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12880</Words>
  <Characters>73418</Characters>
  <Application>Microsoft Office Word</Application>
  <DocSecurity>0</DocSecurity>
  <Lines>611</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86126</CharactersWithSpaces>
  <SharedDoc>false</SharedDoc>
  <HLinks>
    <vt:vector size="60" baseType="variant">
      <vt:variant>
        <vt:i4>262180</vt:i4>
      </vt:variant>
      <vt:variant>
        <vt:i4>12</vt:i4>
      </vt:variant>
      <vt:variant>
        <vt:i4>0</vt:i4>
      </vt:variant>
      <vt:variant>
        <vt:i4>5</vt:i4>
      </vt:variant>
      <vt:variant>
        <vt:lpwstr>mailto:akad@dca.dk</vt:lpwstr>
      </vt:variant>
      <vt:variant>
        <vt:lpwstr/>
      </vt:variant>
      <vt:variant>
        <vt:i4>786469</vt:i4>
      </vt:variant>
      <vt:variant>
        <vt:i4>9</vt:i4>
      </vt:variant>
      <vt:variant>
        <vt:i4>0</vt:i4>
      </vt:variant>
      <vt:variant>
        <vt:i4>5</vt:i4>
      </vt:variant>
      <vt:variant>
        <vt:lpwstr>mailto:geok@dca.dk</vt:lpwstr>
      </vt:variant>
      <vt:variant>
        <vt:lpwstr/>
      </vt:variant>
      <vt:variant>
        <vt:i4>1179694</vt:i4>
      </vt:variant>
      <vt:variant>
        <vt:i4>6</vt:i4>
      </vt:variant>
      <vt:variant>
        <vt:i4>0</vt:i4>
      </vt:variant>
      <vt:variant>
        <vt:i4>5</vt:i4>
      </vt:variant>
      <vt:variant>
        <vt:lpwstr>mailto:elsi@dca.dk</vt:lpwstr>
      </vt:variant>
      <vt:variant>
        <vt:lpwstr/>
      </vt:variant>
      <vt:variant>
        <vt:i4>2490456</vt:i4>
      </vt:variant>
      <vt:variant>
        <vt:i4>3</vt:i4>
      </vt:variant>
      <vt:variant>
        <vt:i4>0</vt:i4>
      </vt:variant>
      <vt:variant>
        <vt:i4>5</vt:i4>
      </vt:variant>
      <vt:variant>
        <vt:lpwstr>mailto:co.uganda@dca.dk</vt:lpwstr>
      </vt:variant>
      <vt:variant>
        <vt:lpwstr/>
      </vt:variant>
      <vt:variant>
        <vt:i4>5963868</vt:i4>
      </vt:variant>
      <vt:variant>
        <vt:i4>0</vt:i4>
      </vt:variant>
      <vt:variant>
        <vt:i4>0</vt:i4>
      </vt:variant>
      <vt:variant>
        <vt:i4>5</vt:i4>
      </vt:variant>
      <vt:variant>
        <vt:lpwstr>https://beamexchange.org/guidance/m4p-operational-guide/</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Brian O´Sullivan</cp:lastModifiedBy>
  <cp:revision>52</cp:revision>
  <cp:lastPrinted>2013-02-20T10:06:00Z</cp:lastPrinted>
  <dcterms:created xsi:type="dcterms:W3CDTF">2025-03-27T09:46:00Z</dcterms:created>
  <dcterms:modified xsi:type="dcterms:W3CDTF">2025-03-28T10:56:00Z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0x01010062FCFAA8206B5049A17FE7B101226F27</vt:lpwstr>
  </property>
</Properties>
</file>